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00F" w:rsidRDefault="00B1500F">
      <w:pPr>
        <w:pStyle w:val="Title"/>
      </w:pPr>
      <w:bookmarkStart w:id="0" w:name="_GoBack"/>
      <w:bookmarkEnd w:id="0"/>
      <w:r>
        <w:t>APPENDIX C</w:t>
      </w:r>
    </w:p>
    <w:p w:rsidR="00B1500F" w:rsidRDefault="00B1500F">
      <w:pPr>
        <w:tabs>
          <w:tab w:val="center" w:pos="4680"/>
        </w:tabs>
        <w:suppressAutoHyphens/>
        <w:jc w:val="center"/>
        <w:rPr>
          <w:b/>
        </w:rPr>
      </w:pPr>
    </w:p>
    <w:p w:rsidR="00B1500F" w:rsidRDefault="00B1500F">
      <w:pPr>
        <w:tabs>
          <w:tab w:val="center" w:pos="4680"/>
        </w:tabs>
        <w:suppressAutoHyphens/>
        <w:jc w:val="center"/>
        <w:rPr>
          <w:b/>
        </w:rPr>
      </w:pPr>
      <w:r>
        <w:rPr>
          <w:b/>
        </w:rPr>
        <w:t>PRELIMINARY ALLOWANCE LISTS</w:t>
      </w:r>
    </w:p>
    <w:p w:rsidR="00B1500F" w:rsidRDefault="00B1500F">
      <w:pPr>
        <w:tabs>
          <w:tab w:val="left" w:pos="-720"/>
        </w:tabs>
        <w:suppressAutoHyphens/>
        <w:jc w:val="center"/>
        <w:rPr>
          <w:b/>
        </w:rPr>
      </w:pPr>
    </w:p>
    <w:p w:rsidR="00B1500F" w:rsidRDefault="00B1500F">
      <w:pPr>
        <w:tabs>
          <w:tab w:val="center" w:pos="4680"/>
        </w:tabs>
        <w:suppressAutoHyphens/>
        <w:jc w:val="center"/>
        <w:rPr>
          <w:b/>
        </w:rPr>
      </w:pPr>
      <w:r>
        <w:rPr>
          <w:b/>
        </w:rPr>
        <w:t>Table of Contents</w:t>
      </w:r>
    </w:p>
    <w:p w:rsidR="00B1500F" w:rsidRDefault="00B1500F">
      <w:pPr>
        <w:tabs>
          <w:tab w:val="left" w:pos="-720"/>
        </w:tabs>
        <w:suppressAutoHyphens/>
      </w:pPr>
    </w:p>
    <w:p w:rsidR="00B1500F" w:rsidRDefault="00B1500F">
      <w:pPr>
        <w:pStyle w:val="TOC1"/>
      </w:pPr>
      <w:r>
        <w:fldChar w:fldCharType="begin"/>
      </w:r>
      <w:r>
        <w:instrText xml:space="preserve"> TOC \t "PAFOS1,1,PAFOS2,2,PAFOS3,3" </w:instrText>
      </w:r>
      <w:r>
        <w:fldChar w:fldCharType="separate"/>
      </w:r>
      <w:r>
        <w:t>6-C.0  OVERVIEW</w:t>
      </w:r>
      <w:r>
        <w:tab/>
      </w:r>
      <w:r>
        <w:fldChar w:fldCharType="begin"/>
      </w:r>
      <w:r>
        <w:instrText xml:space="preserve"> GOTOBUTTON _Toc357997690  </w:instrText>
      </w:r>
      <w:r>
        <w:fldChar w:fldCharType="begin"/>
      </w:r>
      <w:r>
        <w:instrText xml:space="preserve"> PAGEREF _Toc357997690 </w:instrText>
      </w:r>
      <w:r>
        <w:fldChar w:fldCharType="separate"/>
      </w:r>
      <w:r w:rsidR="00E77BD4">
        <w:rPr>
          <w:noProof/>
        </w:rPr>
        <w:instrText>1</w:instrText>
      </w:r>
      <w:r>
        <w:fldChar w:fldCharType="end"/>
      </w:r>
      <w:r>
        <w:fldChar w:fldCharType="end"/>
      </w:r>
    </w:p>
    <w:p w:rsidR="00B1500F" w:rsidRDefault="00B1500F">
      <w:pPr>
        <w:pStyle w:val="TOC1"/>
      </w:pPr>
      <w:r>
        <w:t>6-C.1  DEFINITIONS</w:t>
      </w:r>
      <w:r>
        <w:tab/>
      </w:r>
      <w:r>
        <w:fldChar w:fldCharType="begin"/>
      </w:r>
      <w:r>
        <w:instrText xml:space="preserve"> GOTOBUTTON _Toc357997691  </w:instrText>
      </w:r>
      <w:r>
        <w:fldChar w:fldCharType="begin"/>
      </w:r>
      <w:r>
        <w:instrText xml:space="preserve"> PAGEREF _Toc357997691 </w:instrText>
      </w:r>
      <w:r>
        <w:fldChar w:fldCharType="separate"/>
      </w:r>
      <w:r w:rsidR="00E77BD4">
        <w:rPr>
          <w:noProof/>
        </w:rPr>
        <w:instrText>1</w:instrText>
      </w:r>
      <w:r>
        <w:fldChar w:fldCharType="end"/>
      </w:r>
      <w:r>
        <w:fldChar w:fldCharType="end"/>
      </w:r>
    </w:p>
    <w:p w:rsidR="00B1500F" w:rsidRDefault="000909B4">
      <w:pPr>
        <w:pStyle w:val="TOC2"/>
      </w:pPr>
      <w:r>
        <w:t xml:space="preserve">  </w:t>
      </w:r>
      <w:r w:rsidR="00B1500F">
        <w:t xml:space="preserve">6-C.1.1  Interactive Computer Aided Provisioning </w:t>
      </w:r>
      <w:r>
        <w:t xml:space="preserve">          </w:t>
      </w:r>
      <w:r w:rsidR="00B1500F">
        <w:t>System</w:t>
      </w:r>
      <w:r w:rsidR="00B1500F">
        <w:tab/>
      </w:r>
      <w:r w:rsidR="00B1500F">
        <w:fldChar w:fldCharType="begin"/>
      </w:r>
      <w:r w:rsidR="00B1500F">
        <w:instrText xml:space="preserve"> GOTOBUTTON _Toc357997692  </w:instrText>
      </w:r>
      <w:r w:rsidR="00B1500F">
        <w:fldChar w:fldCharType="begin"/>
      </w:r>
      <w:r w:rsidR="00B1500F">
        <w:instrText xml:space="preserve"> PAGEREF _Toc357997692 </w:instrText>
      </w:r>
      <w:r w:rsidR="00B1500F">
        <w:fldChar w:fldCharType="separate"/>
      </w:r>
      <w:r w:rsidR="00E77BD4">
        <w:rPr>
          <w:noProof/>
        </w:rPr>
        <w:instrText>1</w:instrText>
      </w:r>
      <w:r w:rsidR="00B1500F">
        <w:fldChar w:fldCharType="end"/>
      </w:r>
      <w:r w:rsidR="00B1500F">
        <w:fldChar w:fldCharType="end"/>
      </w:r>
    </w:p>
    <w:p w:rsidR="00B1500F" w:rsidRDefault="000909B4">
      <w:pPr>
        <w:pStyle w:val="TOC2"/>
      </w:pPr>
      <w:r>
        <w:t xml:space="preserve">  </w:t>
      </w:r>
      <w:r w:rsidR="00B1500F">
        <w:t>6-C.1.2  General Distribution APLs/AELs</w:t>
      </w:r>
      <w:r w:rsidR="00B1500F">
        <w:tab/>
      </w:r>
      <w:r w:rsidR="00B1500F">
        <w:fldChar w:fldCharType="begin"/>
      </w:r>
      <w:r w:rsidR="00B1500F">
        <w:instrText xml:space="preserve"> GOTOBUTTON _Toc357997693  </w:instrText>
      </w:r>
      <w:r w:rsidR="00B1500F">
        <w:fldChar w:fldCharType="begin"/>
      </w:r>
      <w:r w:rsidR="00B1500F">
        <w:instrText xml:space="preserve"> PAGEREF _Toc357997693 </w:instrText>
      </w:r>
      <w:r w:rsidR="00B1500F">
        <w:fldChar w:fldCharType="separate"/>
      </w:r>
      <w:r w:rsidR="00E77BD4">
        <w:rPr>
          <w:noProof/>
        </w:rPr>
        <w:instrText>1</w:instrText>
      </w:r>
      <w:r w:rsidR="00B1500F">
        <w:fldChar w:fldCharType="end"/>
      </w:r>
      <w:r w:rsidR="00B1500F">
        <w:fldChar w:fldCharType="end"/>
      </w:r>
    </w:p>
    <w:p w:rsidR="00B1500F" w:rsidRDefault="000909B4">
      <w:pPr>
        <w:pStyle w:val="TOC2"/>
      </w:pPr>
      <w:r>
        <w:t xml:space="preserve">  </w:t>
      </w:r>
      <w:r w:rsidR="00B1500F">
        <w:t>6-C.1.3  Interim Support Items List</w:t>
      </w:r>
      <w:r w:rsidR="00B1500F">
        <w:tab/>
      </w:r>
      <w:r w:rsidR="00B1500F">
        <w:fldChar w:fldCharType="begin"/>
      </w:r>
      <w:r w:rsidR="00B1500F">
        <w:instrText xml:space="preserve"> GOTOBUTTON _Toc357997694  </w:instrText>
      </w:r>
      <w:r w:rsidR="00B1500F">
        <w:fldChar w:fldCharType="begin"/>
      </w:r>
      <w:r w:rsidR="00B1500F">
        <w:instrText xml:space="preserve"> PAGEREF _Toc357997694 </w:instrText>
      </w:r>
      <w:r w:rsidR="00B1500F">
        <w:fldChar w:fldCharType="separate"/>
      </w:r>
      <w:r w:rsidR="00E77BD4">
        <w:rPr>
          <w:noProof/>
        </w:rPr>
        <w:instrText>1</w:instrText>
      </w:r>
      <w:r w:rsidR="00B1500F">
        <w:fldChar w:fldCharType="end"/>
      </w:r>
      <w:r w:rsidR="00B1500F">
        <w:fldChar w:fldCharType="end"/>
      </w:r>
    </w:p>
    <w:p w:rsidR="00B1500F" w:rsidRDefault="000909B4">
      <w:pPr>
        <w:pStyle w:val="TOC2"/>
      </w:pPr>
      <w:r>
        <w:t xml:space="preserve">  </w:t>
      </w:r>
      <w:r w:rsidR="00B1500F">
        <w:t xml:space="preserve">6-C.1.4  </w:t>
      </w:r>
      <w:r w:rsidR="00162607">
        <w:t>Mini-COSALs</w:t>
      </w:r>
      <w:r w:rsidR="008C0E2B">
        <w:tab/>
      </w:r>
      <w:r w:rsidR="008C0E2B">
        <w:fldChar w:fldCharType="begin"/>
      </w:r>
      <w:r w:rsidR="008C0E2B">
        <w:instrText xml:space="preserve"> GOTOBUTTON _Toc357997694  </w:instrText>
      </w:r>
      <w:r w:rsidR="008C0E2B">
        <w:fldChar w:fldCharType="begin"/>
      </w:r>
      <w:r w:rsidR="008C0E2B">
        <w:instrText xml:space="preserve"> PAGEREF _Toc357997694 </w:instrText>
      </w:r>
      <w:r w:rsidR="008C0E2B">
        <w:fldChar w:fldCharType="separate"/>
      </w:r>
      <w:r w:rsidR="00E77BD4">
        <w:rPr>
          <w:noProof/>
        </w:rPr>
        <w:instrText>1</w:instrText>
      </w:r>
      <w:r w:rsidR="008C0E2B">
        <w:fldChar w:fldCharType="end"/>
      </w:r>
      <w:r w:rsidR="008C0E2B">
        <w:fldChar w:fldCharType="end"/>
      </w:r>
    </w:p>
    <w:p w:rsidR="00B1500F" w:rsidRDefault="000909B4">
      <w:pPr>
        <w:pStyle w:val="TOC2"/>
      </w:pPr>
      <w:r>
        <w:t xml:space="preserve">  </w:t>
      </w:r>
      <w:r w:rsidR="00B1500F">
        <w:t xml:space="preserve">6-C.1.5  </w:t>
      </w:r>
      <w:r w:rsidR="00501F66">
        <w:t>Preliminary Allowance Lists</w:t>
      </w:r>
      <w:r w:rsidR="00B1500F">
        <w:tab/>
      </w:r>
      <w:r w:rsidR="00B1500F">
        <w:fldChar w:fldCharType="begin"/>
      </w:r>
      <w:r w:rsidR="00B1500F">
        <w:instrText xml:space="preserve"> GOTOBUTTON _Toc357997696  </w:instrText>
      </w:r>
      <w:r w:rsidR="00B1500F">
        <w:fldChar w:fldCharType="begin"/>
      </w:r>
      <w:r w:rsidR="00B1500F">
        <w:instrText xml:space="preserve"> PAGEREF _Toc357997696 </w:instrText>
      </w:r>
      <w:r w:rsidR="00B1500F">
        <w:fldChar w:fldCharType="separate"/>
      </w:r>
      <w:r w:rsidR="00E77BD4">
        <w:rPr>
          <w:noProof/>
        </w:rPr>
        <w:instrText>1</w:instrText>
      </w:r>
      <w:r w:rsidR="00B1500F">
        <w:fldChar w:fldCharType="end"/>
      </w:r>
      <w:r w:rsidR="00B1500F">
        <w:fldChar w:fldCharType="end"/>
      </w:r>
    </w:p>
    <w:p w:rsidR="00B1500F" w:rsidRDefault="000909B4">
      <w:pPr>
        <w:pStyle w:val="TOC2"/>
      </w:pPr>
      <w:r>
        <w:t xml:space="preserve">  </w:t>
      </w:r>
      <w:r w:rsidR="00B1500F">
        <w:t xml:space="preserve">6-C.1.6  </w:t>
      </w:r>
      <w:r w:rsidR="00A5229E">
        <w:t>Advance RIC</w:t>
      </w:r>
      <w:r w:rsidR="00B1500F">
        <w:tab/>
      </w:r>
      <w:r w:rsidR="00DF6E4C">
        <w:t>3</w:t>
      </w:r>
    </w:p>
    <w:p w:rsidR="000E0015" w:rsidRDefault="000E0015" w:rsidP="000E0015">
      <w:pPr>
        <w:pStyle w:val="TOC2"/>
      </w:pPr>
    </w:p>
    <w:p w:rsidR="00B1500F" w:rsidRDefault="008C0E2B" w:rsidP="000E0015">
      <w:pPr>
        <w:pStyle w:val="TOC2"/>
        <w:ind w:hanging="1560"/>
      </w:pPr>
      <w:r>
        <w:t xml:space="preserve"> </w:t>
      </w:r>
      <w:r w:rsidR="00B1500F">
        <w:t>6-C.2  RESPONSIBILITIES</w:t>
      </w:r>
      <w:r w:rsidR="00B1500F">
        <w:tab/>
      </w:r>
      <w:r w:rsidR="00B1500F">
        <w:fldChar w:fldCharType="begin"/>
      </w:r>
      <w:r w:rsidR="00B1500F">
        <w:instrText xml:space="preserve"> GOTOBUTTON _Toc357997699  </w:instrText>
      </w:r>
      <w:r w:rsidR="00B1500F">
        <w:fldChar w:fldCharType="begin"/>
      </w:r>
      <w:r w:rsidR="00B1500F">
        <w:instrText xml:space="preserve"> PAGEREF _Toc357997699 </w:instrText>
      </w:r>
      <w:r w:rsidR="00B1500F">
        <w:fldChar w:fldCharType="separate"/>
      </w:r>
      <w:r w:rsidR="00E77BD4">
        <w:rPr>
          <w:noProof/>
        </w:rPr>
        <w:instrText>1</w:instrText>
      </w:r>
      <w:r w:rsidR="00B1500F">
        <w:fldChar w:fldCharType="end"/>
      </w:r>
      <w:r w:rsidR="00B1500F">
        <w:fldChar w:fldCharType="end"/>
      </w:r>
    </w:p>
    <w:p w:rsidR="00B1500F" w:rsidRDefault="00413B14">
      <w:pPr>
        <w:pStyle w:val="TOC2"/>
      </w:pPr>
      <w:r>
        <w:t xml:space="preserve">  </w:t>
      </w:r>
      <w:r w:rsidR="00B1500F">
        <w:t>6-C.2.1  Ship Program Manager</w:t>
      </w:r>
      <w:r w:rsidR="008C0E2B">
        <w:t xml:space="preserve"> (SPM)</w:t>
      </w:r>
      <w:r w:rsidR="00B1500F">
        <w:tab/>
      </w:r>
      <w:r w:rsidR="00B1500F">
        <w:fldChar w:fldCharType="begin"/>
      </w:r>
      <w:r w:rsidR="00B1500F">
        <w:instrText xml:space="preserve"> GOTOBUTTON _Toc357997700  </w:instrText>
      </w:r>
      <w:r w:rsidR="00B1500F">
        <w:fldChar w:fldCharType="begin"/>
      </w:r>
      <w:r w:rsidR="00B1500F">
        <w:instrText xml:space="preserve"> PAGEREF _Toc357997700 </w:instrText>
      </w:r>
      <w:r w:rsidR="00B1500F">
        <w:fldChar w:fldCharType="separate"/>
      </w:r>
      <w:r w:rsidR="00E77BD4">
        <w:rPr>
          <w:noProof/>
        </w:rPr>
        <w:instrText>1</w:instrText>
      </w:r>
      <w:r w:rsidR="00B1500F">
        <w:fldChar w:fldCharType="end"/>
      </w:r>
      <w:r w:rsidR="00B1500F">
        <w:fldChar w:fldCharType="end"/>
      </w:r>
    </w:p>
    <w:p w:rsidR="00B1500F" w:rsidRDefault="00413B14">
      <w:pPr>
        <w:pStyle w:val="TOC2"/>
      </w:pPr>
      <w:r>
        <w:t xml:space="preserve">  </w:t>
      </w:r>
      <w:r w:rsidR="00B1500F">
        <w:t>6-C.2.2  In</w:t>
      </w:r>
      <w:r w:rsidR="00847E8A">
        <w:t>-</w:t>
      </w:r>
      <w:r w:rsidR="00B1500F">
        <w:t>Service Engineering Agent</w:t>
      </w:r>
      <w:r w:rsidR="008C0E2B">
        <w:t xml:space="preserve"> (ISEA)</w:t>
      </w:r>
      <w:r w:rsidR="00B1500F">
        <w:tab/>
      </w:r>
      <w:r w:rsidR="00B1500F">
        <w:fldChar w:fldCharType="begin"/>
      </w:r>
      <w:r w:rsidR="00B1500F">
        <w:instrText xml:space="preserve"> GOTOBUTTON _Toc357997701  </w:instrText>
      </w:r>
      <w:r w:rsidR="00B1500F">
        <w:fldChar w:fldCharType="begin"/>
      </w:r>
      <w:r w:rsidR="00B1500F">
        <w:instrText xml:space="preserve"> PAGEREF _Toc357997701 </w:instrText>
      </w:r>
      <w:r w:rsidR="00B1500F">
        <w:fldChar w:fldCharType="separate"/>
      </w:r>
      <w:r w:rsidR="00E77BD4">
        <w:rPr>
          <w:noProof/>
        </w:rPr>
        <w:instrText>1</w:instrText>
      </w:r>
      <w:r w:rsidR="00B1500F">
        <w:fldChar w:fldCharType="end"/>
      </w:r>
      <w:r w:rsidR="00B1500F">
        <w:fldChar w:fldCharType="end"/>
      </w:r>
    </w:p>
    <w:p w:rsidR="008C0E2B" w:rsidRDefault="00413B14">
      <w:pPr>
        <w:pStyle w:val="TOC2"/>
      </w:pPr>
      <w:r>
        <w:t xml:space="preserve">  </w:t>
      </w:r>
      <w:r w:rsidR="00B1500F">
        <w:t>6-C.2.3  Program Support Inventory Control Point</w:t>
      </w:r>
    </w:p>
    <w:p w:rsidR="00B1500F" w:rsidRDefault="008C0E2B">
      <w:pPr>
        <w:pStyle w:val="TOC2"/>
      </w:pPr>
      <w:r>
        <w:t xml:space="preserve">           (PSICP)</w:t>
      </w:r>
      <w:r w:rsidR="00B1500F">
        <w:tab/>
      </w:r>
      <w:r w:rsidR="00B1500F">
        <w:fldChar w:fldCharType="begin"/>
      </w:r>
      <w:r w:rsidR="00B1500F">
        <w:instrText xml:space="preserve"> GOTOBUTTON _Toc357997702  </w:instrText>
      </w:r>
      <w:r w:rsidR="00B1500F">
        <w:fldChar w:fldCharType="begin"/>
      </w:r>
      <w:r w:rsidR="00B1500F">
        <w:instrText xml:space="preserve"> PAGEREF _Toc357997702 </w:instrText>
      </w:r>
      <w:r w:rsidR="00B1500F">
        <w:fldChar w:fldCharType="separate"/>
      </w:r>
      <w:r w:rsidR="00E77BD4">
        <w:rPr>
          <w:noProof/>
        </w:rPr>
        <w:instrText>1</w:instrText>
      </w:r>
      <w:r w:rsidR="00B1500F">
        <w:fldChar w:fldCharType="end"/>
      </w:r>
      <w:r w:rsidR="00B1500F">
        <w:fldChar w:fldCharType="end"/>
      </w:r>
    </w:p>
    <w:p w:rsidR="00B1500F" w:rsidRDefault="00B1500F">
      <w:pPr>
        <w:tabs>
          <w:tab w:val="left" w:pos="-720"/>
        </w:tabs>
        <w:suppressAutoHyphens/>
      </w:pPr>
      <w:r>
        <w:fldChar w:fldCharType="end"/>
      </w:r>
    </w:p>
    <w:p w:rsidR="00B1500F" w:rsidRDefault="00B1500F">
      <w:pPr>
        <w:tabs>
          <w:tab w:val="left" w:pos="-720"/>
        </w:tabs>
        <w:suppressAutoHyphens/>
        <w:sectPr w:rsidR="00B1500F">
          <w:headerReference w:type="default" r:id="rId6"/>
          <w:footerReference w:type="default" r:id="rId7"/>
          <w:endnotePr>
            <w:numFmt w:val="decimal"/>
          </w:endnotePr>
          <w:pgSz w:w="12240" w:h="15840"/>
          <w:pgMar w:top="1440" w:right="1440" w:bottom="1440" w:left="1440" w:header="720" w:footer="720" w:gutter="0"/>
          <w:pgNumType w:fmt="lowerRoman" w:start="1"/>
          <w:cols w:space="720"/>
          <w:noEndnote/>
        </w:sectPr>
      </w:pPr>
    </w:p>
    <w:p w:rsidR="00B1500F" w:rsidRPr="000909B4" w:rsidRDefault="00B1500F">
      <w:pPr>
        <w:pStyle w:val="PAFOS1"/>
        <w:rPr>
          <w:rFonts w:ascii="Courier New" w:hAnsi="Courier New" w:cs="Courier New"/>
        </w:rPr>
      </w:pPr>
      <w:bookmarkStart w:id="1" w:name="_Toc354988341"/>
      <w:bookmarkStart w:id="2" w:name="_Toc354989098"/>
      <w:bookmarkStart w:id="3" w:name="_Toc354989927"/>
      <w:bookmarkStart w:id="4" w:name="_Toc357997690"/>
      <w:r w:rsidRPr="000909B4">
        <w:rPr>
          <w:rFonts w:ascii="Courier New" w:hAnsi="Courier New" w:cs="Courier New"/>
        </w:rPr>
        <w:lastRenderedPageBreak/>
        <w:t>6-C.0</w:t>
      </w:r>
      <w:r w:rsidR="000909B4" w:rsidRPr="000909B4">
        <w:rPr>
          <w:rFonts w:ascii="Courier New" w:hAnsi="Courier New" w:cs="Courier New"/>
        </w:rPr>
        <w:t xml:space="preserve"> </w:t>
      </w:r>
      <w:r w:rsidRPr="000909B4">
        <w:rPr>
          <w:rFonts w:ascii="Courier New" w:hAnsi="Courier New" w:cs="Courier New"/>
        </w:rPr>
        <w:t xml:space="preserve"> OVERVIEW</w:t>
      </w:r>
      <w:bookmarkEnd w:id="1"/>
      <w:bookmarkEnd w:id="2"/>
      <w:bookmarkEnd w:id="3"/>
      <w:bookmarkEnd w:id="4"/>
    </w:p>
    <w:p w:rsidR="00B1500F" w:rsidRPr="000909B4" w:rsidRDefault="00B1500F">
      <w:pPr>
        <w:tabs>
          <w:tab w:val="left" w:pos="-720"/>
        </w:tabs>
        <w:suppressAutoHyphens/>
        <w:rPr>
          <w:rFonts w:ascii="Courier New" w:hAnsi="Courier New" w:cs="Courier New"/>
        </w:rPr>
      </w:pPr>
    </w:p>
    <w:p w:rsidR="00B1500F" w:rsidRPr="000909B4" w:rsidRDefault="00B1500F">
      <w:pPr>
        <w:tabs>
          <w:tab w:val="left" w:pos="-720"/>
        </w:tabs>
        <w:suppressAutoHyphens/>
        <w:rPr>
          <w:rFonts w:ascii="Courier New" w:hAnsi="Courier New" w:cs="Courier New"/>
        </w:rPr>
      </w:pPr>
      <w:r w:rsidRPr="000909B4">
        <w:rPr>
          <w:rFonts w:ascii="Courier New" w:hAnsi="Courier New" w:cs="Courier New"/>
        </w:rPr>
        <w:t>Any system or equipment installed, or being installed, in U. S. Navy ships should be supported by an approved Allowance Parts List (APL) or a fully documented Preliminary Allowance List (PAL).  Both documents are produced from information in the Weapon Systems File (WSF) at the Naval Inventory Control Point-Mechanicsburg (NAVICP-M).  It is preferred to complete the provisioning process in sufficient time to have an APL developed and available to support equipment installed in new construction and operational ships but this is not always possible.  In cases where sufficient provisioning technical data is not available and/or an APL will not be available by the</w:t>
      </w:r>
      <w:r w:rsidR="008C5B13" w:rsidRPr="000909B4">
        <w:rPr>
          <w:rFonts w:ascii="Courier New" w:hAnsi="Courier New" w:cs="Courier New"/>
        </w:rPr>
        <w:t xml:space="preserve"> equipment</w:t>
      </w:r>
      <w:r w:rsidRPr="000909B4">
        <w:rPr>
          <w:rFonts w:ascii="Courier New" w:hAnsi="Courier New" w:cs="Courier New"/>
        </w:rPr>
        <w:t xml:space="preserve"> installation date, PALs are developed instead of APLs and are used to provide support documentation for the equipment until the APL data is available.</w:t>
      </w:r>
    </w:p>
    <w:p w:rsidR="00B1500F" w:rsidRPr="000909B4" w:rsidRDefault="00B1500F">
      <w:pPr>
        <w:tabs>
          <w:tab w:val="left" w:pos="-720"/>
        </w:tabs>
        <w:suppressAutoHyphens/>
        <w:rPr>
          <w:rFonts w:ascii="Courier New" w:hAnsi="Courier New" w:cs="Courier New"/>
        </w:rPr>
      </w:pPr>
    </w:p>
    <w:p w:rsidR="00B1500F" w:rsidRPr="000909B4" w:rsidRDefault="00B1500F">
      <w:pPr>
        <w:pStyle w:val="PAFOS1"/>
        <w:rPr>
          <w:rFonts w:ascii="Courier New" w:hAnsi="Courier New" w:cs="Courier New"/>
          <w:u w:val="single"/>
        </w:rPr>
      </w:pPr>
      <w:bookmarkStart w:id="5" w:name="_Toc354988342"/>
      <w:bookmarkStart w:id="6" w:name="_Toc354989099"/>
      <w:bookmarkStart w:id="7" w:name="_Toc354989928"/>
      <w:bookmarkStart w:id="8" w:name="_Toc357997691"/>
      <w:r w:rsidRPr="000909B4">
        <w:rPr>
          <w:rFonts w:ascii="Courier New" w:hAnsi="Courier New" w:cs="Courier New"/>
        </w:rPr>
        <w:t xml:space="preserve">6-C.1 </w:t>
      </w:r>
      <w:r w:rsidR="000909B4" w:rsidRPr="000909B4">
        <w:rPr>
          <w:rFonts w:ascii="Courier New" w:hAnsi="Courier New" w:cs="Courier New"/>
        </w:rPr>
        <w:t xml:space="preserve"> </w:t>
      </w:r>
      <w:r w:rsidRPr="000909B4">
        <w:rPr>
          <w:rFonts w:ascii="Courier New" w:hAnsi="Courier New" w:cs="Courier New"/>
        </w:rPr>
        <w:t>DEFINITIONS</w:t>
      </w:r>
      <w:bookmarkEnd w:id="5"/>
      <w:bookmarkEnd w:id="6"/>
      <w:bookmarkEnd w:id="7"/>
      <w:bookmarkEnd w:id="8"/>
    </w:p>
    <w:p w:rsidR="00B1500F" w:rsidRPr="000909B4" w:rsidRDefault="00B1500F">
      <w:pPr>
        <w:tabs>
          <w:tab w:val="left" w:pos="-720"/>
        </w:tabs>
        <w:suppressAutoHyphens/>
        <w:rPr>
          <w:rFonts w:ascii="Courier New" w:hAnsi="Courier New" w:cs="Courier New"/>
          <w:u w:val="single"/>
        </w:rPr>
      </w:pPr>
    </w:p>
    <w:p w:rsidR="00B1500F" w:rsidRPr="000909B4" w:rsidRDefault="00B1500F">
      <w:pPr>
        <w:tabs>
          <w:tab w:val="left" w:pos="-720"/>
        </w:tabs>
        <w:suppressAutoHyphens/>
        <w:rPr>
          <w:rFonts w:ascii="Courier New" w:hAnsi="Courier New" w:cs="Courier New"/>
        </w:rPr>
      </w:pPr>
      <w:r w:rsidRPr="000909B4">
        <w:rPr>
          <w:rFonts w:ascii="Courier New" w:hAnsi="Courier New" w:cs="Courier New"/>
        </w:rPr>
        <w:t>The following definitions are provided.</w:t>
      </w:r>
    </w:p>
    <w:p w:rsidR="00B1500F" w:rsidRPr="000909B4" w:rsidRDefault="00B1500F">
      <w:pPr>
        <w:tabs>
          <w:tab w:val="left" w:pos="-720"/>
        </w:tabs>
        <w:suppressAutoHyphens/>
        <w:rPr>
          <w:rFonts w:ascii="Courier New" w:hAnsi="Courier New" w:cs="Courier New"/>
        </w:rPr>
      </w:pPr>
    </w:p>
    <w:p w:rsidR="00B1500F" w:rsidRPr="000909B4" w:rsidRDefault="00B1500F">
      <w:pPr>
        <w:pStyle w:val="PAFOS2"/>
        <w:rPr>
          <w:rFonts w:ascii="Courier New" w:hAnsi="Courier New" w:cs="Courier New"/>
        </w:rPr>
      </w:pPr>
      <w:bookmarkStart w:id="9" w:name="_Toc354988343"/>
      <w:bookmarkStart w:id="10" w:name="_Toc354989100"/>
      <w:bookmarkStart w:id="11" w:name="_Toc354989929"/>
      <w:bookmarkStart w:id="12" w:name="_Toc357997692"/>
      <w:r w:rsidRPr="000909B4">
        <w:rPr>
          <w:rFonts w:ascii="Courier New" w:hAnsi="Courier New" w:cs="Courier New"/>
        </w:rPr>
        <w:t xml:space="preserve">6-C.1.1 </w:t>
      </w:r>
      <w:r w:rsidR="000909B4" w:rsidRPr="000909B4">
        <w:rPr>
          <w:rFonts w:ascii="Courier New" w:hAnsi="Courier New" w:cs="Courier New"/>
        </w:rPr>
        <w:t xml:space="preserve"> </w:t>
      </w:r>
      <w:r w:rsidRPr="000909B4">
        <w:rPr>
          <w:rFonts w:ascii="Courier New" w:hAnsi="Courier New" w:cs="Courier New"/>
        </w:rPr>
        <w:t>Interactive Computer Aided Provisioning System</w:t>
      </w:r>
      <w:bookmarkEnd w:id="9"/>
      <w:bookmarkEnd w:id="10"/>
      <w:bookmarkEnd w:id="11"/>
      <w:bookmarkEnd w:id="12"/>
    </w:p>
    <w:p w:rsidR="00B1500F" w:rsidRPr="000909B4" w:rsidRDefault="00B1500F">
      <w:pPr>
        <w:tabs>
          <w:tab w:val="left" w:pos="-720"/>
        </w:tabs>
        <w:suppressAutoHyphens/>
        <w:rPr>
          <w:rFonts w:ascii="Courier New" w:hAnsi="Courier New" w:cs="Courier New"/>
        </w:rPr>
      </w:pPr>
    </w:p>
    <w:p w:rsidR="00B1500F" w:rsidRPr="000909B4" w:rsidRDefault="00B1500F">
      <w:pPr>
        <w:tabs>
          <w:tab w:val="left" w:pos="-720"/>
        </w:tabs>
        <w:suppressAutoHyphens/>
        <w:rPr>
          <w:rFonts w:ascii="Courier New" w:hAnsi="Courier New" w:cs="Courier New"/>
        </w:rPr>
      </w:pPr>
      <w:r w:rsidRPr="000909B4">
        <w:rPr>
          <w:rFonts w:ascii="Courier New" w:hAnsi="Courier New" w:cs="Courier New"/>
        </w:rPr>
        <w:t>The Interactive Computer Aided Provisioning System (ICAPS) is an on-line provisioning</w:t>
      </w:r>
      <w:r w:rsidR="00780971" w:rsidRPr="000909B4">
        <w:rPr>
          <w:rFonts w:ascii="Courier New" w:hAnsi="Courier New" w:cs="Courier New"/>
        </w:rPr>
        <w:t xml:space="preserve"> data</w:t>
      </w:r>
      <w:r w:rsidRPr="000909B4">
        <w:rPr>
          <w:rFonts w:ascii="Courier New" w:hAnsi="Courier New" w:cs="Courier New"/>
        </w:rPr>
        <w:t xml:space="preserve"> tool that uses cooperative database technology on both mainframe and personal computer platforms.  It enables provisioning personnel to create, validate, correct, and manipulate Provisioning Technical Documentation (PTD).  The Technical Support Activity (TSA) uses ICAPS to forward required provisioning data to NAVICP-M.</w:t>
      </w:r>
    </w:p>
    <w:p w:rsidR="00B1500F" w:rsidRPr="000909B4" w:rsidRDefault="00B1500F">
      <w:pPr>
        <w:tabs>
          <w:tab w:val="left" w:pos="-720"/>
        </w:tabs>
        <w:suppressAutoHyphens/>
        <w:rPr>
          <w:rFonts w:ascii="Courier New" w:hAnsi="Courier New" w:cs="Courier New"/>
        </w:rPr>
      </w:pPr>
    </w:p>
    <w:p w:rsidR="00B1500F" w:rsidRPr="000909B4" w:rsidRDefault="00B1500F">
      <w:pPr>
        <w:pStyle w:val="PAFOS2"/>
        <w:rPr>
          <w:rFonts w:ascii="Courier New" w:hAnsi="Courier New" w:cs="Courier New"/>
        </w:rPr>
      </w:pPr>
      <w:bookmarkStart w:id="13" w:name="_Toc354988344"/>
      <w:bookmarkStart w:id="14" w:name="_Toc354989101"/>
      <w:bookmarkStart w:id="15" w:name="_Toc354989930"/>
      <w:bookmarkStart w:id="16" w:name="_Toc357997693"/>
      <w:r w:rsidRPr="000909B4">
        <w:rPr>
          <w:rFonts w:ascii="Courier New" w:hAnsi="Courier New" w:cs="Courier New"/>
        </w:rPr>
        <w:t xml:space="preserve">6-C.1.2 </w:t>
      </w:r>
      <w:r w:rsidR="000909B4" w:rsidRPr="000909B4">
        <w:rPr>
          <w:rFonts w:ascii="Courier New" w:hAnsi="Courier New" w:cs="Courier New"/>
        </w:rPr>
        <w:t xml:space="preserve"> </w:t>
      </w:r>
      <w:r w:rsidRPr="000909B4">
        <w:rPr>
          <w:rFonts w:ascii="Courier New" w:hAnsi="Courier New" w:cs="Courier New"/>
        </w:rPr>
        <w:t>General Distribution APLs/AELs</w:t>
      </w:r>
      <w:bookmarkEnd w:id="13"/>
      <w:bookmarkEnd w:id="14"/>
      <w:bookmarkEnd w:id="15"/>
      <w:bookmarkEnd w:id="16"/>
    </w:p>
    <w:p w:rsidR="00B1500F" w:rsidRPr="000909B4" w:rsidRDefault="00B1500F">
      <w:pPr>
        <w:tabs>
          <w:tab w:val="left" w:pos="-720"/>
        </w:tabs>
        <w:suppressAutoHyphens/>
        <w:rPr>
          <w:rFonts w:ascii="Courier New" w:hAnsi="Courier New" w:cs="Courier New"/>
        </w:rPr>
      </w:pPr>
    </w:p>
    <w:p w:rsidR="00B1500F" w:rsidRPr="000909B4" w:rsidRDefault="00B1500F">
      <w:pPr>
        <w:tabs>
          <w:tab w:val="left" w:pos="-720"/>
        </w:tabs>
        <w:suppressAutoHyphens/>
        <w:rPr>
          <w:rFonts w:ascii="Courier New" w:hAnsi="Courier New" w:cs="Courier New"/>
        </w:rPr>
      </w:pPr>
      <w:r w:rsidRPr="000909B4">
        <w:rPr>
          <w:rFonts w:ascii="Courier New" w:hAnsi="Courier New" w:cs="Courier New"/>
        </w:rPr>
        <w:t xml:space="preserve">A General Distribution APL/Allowance Equipage List (AEL) Compact Disk Read Only Memory (CD ROM) disk may be obtained from the General Distribution APL/AEL Bank (GDAPL) or from NAVICP-M for configuration items that have been provisioned but are not supported in the Coordinated Shipboard Allowance List (COSAL).  The APL or AEL obtained from the GDAPL is not tailored to equipment on a specific ship.  It lists components that are supported under their APL that may be in the equipment.  All components installed in the equipment must be validated against the components listed on the basic </w:t>
      </w:r>
      <w:r w:rsidRPr="00413B14">
        <w:rPr>
          <w:rFonts w:ascii="Courier New" w:hAnsi="Courier New" w:cs="Courier New"/>
        </w:rPr>
        <w:t>GDAPL APL</w:t>
      </w:r>
      <w:r w:rsidRPr="000909B4">
        <w:rPr>
          <w:rFonts w:ascii="Courier New" w:hAnsi="Courier New" w:cs="Courier New"/>
        </w:rPr>
        <w:t xml:space="preserve"> to ensure the correct component APLs will be processed.  Unlike APLs received with the COSAL, the APL allowance table is filled out.  These allowance quantities are computed using the designated allowance computation model.  The number of installed equipment must be </w:t>
      </w:r>
      <w:r w:rsidRPr="000909B4">
        <w:rPr>
          <w:rFonts w:ascii="Courier New" w:hAnsi="Courier New" w:cs="Courier New"/>
        </w:rPr>
        <w:lastRenderedPageBreak/>
        <w:t>determined to select the correct On Board Allowance Table column.</w:t>
      </w:r>
    </w:p>
    <w:p w:rsidR="00BF5820" w:rsidRPr="000909B4" w:rsidRDefault="00BF5820">
      <w:pPr>
        <w:tabs>
          <w:tab w:val="left" w:pos="-720"/>
        </w:tabs>
        <w:suppressAutoHyphens/>
        <w:rPr>
          <w:rFonts w:ascii="Courier New" w:hAnsi="Courier New" w:cs="Courier New"/>
        </w:rPr>
      </w:pPr>
    </w:p>
    <w:p w:rsidR="00136E3F" w:rsidRDefault="005D2D2A">
      <w:pPr>
        <w:tabs>
          <w:tab w:val="left" w:pos="-720"/>
        </w:tabs>
        <w:suppressAutoHyphens/>
        <w:rPr>
          <w:rFonts w:ascii="Courier New" w:hAnsi="Courier New" w:cs="Courier New"/>
        </w:rPr>
      </w:pPr>
      <w:r w:rsidRPr="000909B4">
        <w:rPr>
          <w:rFonts w:ascii="Courier New" w:hAnsi="Courier New" w:cs="Courier New"/>
        </w:rPr>
        <w:t xml:space="preserve">GDAPL Version 5.5 is windows based application; it contains a current drawdown of the </w:t>
      </w:r>
      <w:r w:rsidR="00AA4F46" w:rsidRPr="000909B4">
        <w:rPr>
          <w:rFonts w:ascii="Courier New" w:hAnsi="Courier New" w:cs="Courier New"/>
        </w:rPr>
        <w:t>Weapon System File for APLs, ACLs and AELs as of the date of extraction.  The current version has the</w:t>
      </w:r>
      <w:r w:rsidR="00A91BCF" w:rsidRPr="000909B4">
        <w:rPr>
          <w:rFonts w:ascii="Courier New" w:hAnsi="Courier New" w:cs="Courier New"/>
        </w:rPr>
        <w:t xml:space="preserve"> new Windows based application along with the DOS Version for the product.  However, </w:t>
      </w:r>
      <w:r w:rsidR="000909B4" w:rsidRPr="000909B4">
        <w:rPr>
          <w:rFonts w:ascii="Courier New" w:hAnsi="Courier New" w:cs="Courier New"/>
        </w:rPr>
        <w:t>e</w:t>
      </w:r>
      <w:r w:rsidR="00AF6B2C" w:rsidRPr="000909B4">
        <w:rPr>
          <w:rFonts w:ascii="Courier New" w:hAnsi="Courier New" w:cs="Courier New"/>
        </w:rPr>
        <w:t xml:space="preserve">ach publication of the General Distribution APL/AEL (GDAPL) CD-ROM </w:t>
      </w:r>
      <w:r w:rsidR="00136E3F">
        <w:rPr>
          <w:rFonts w:ascii="Courier New" w:hAnsi="Courier New" w:cs="Courier New"/>
        </w:rPr>
        <w:t xml:space="preserve">is </w:t>
      </w:r>
      <w:r w:rsidR="00A91BCF" w:rsidRPr="000909B4">
        <w:rPr>
          <w:rFonts w:ascii="Courier New" w:hAnsi="Courier New" w:cs="Courier New"/>
        </w:rPr>
        <w:t>a separate program, which contains Batch Retrieval Capabilities</w:t>
      </w:r>
      <w:r w:rsidR="00136E3F">
        <w:rPr>
          <w:rFonts w:ascii="Courier New" w:hAnsi="Courier New" w:cs="Courier New"/>
        </w:rPr>
        <w:t xml:space="preserve"> that</w:t>
      </w:r>
      <w:r w:rsidR="00A91BCF" w:rsidRPr="000909B4">
        <w:rPr>
          <w:rFonts w:ascii="Courier New" w:hAnsi="Courier New" w:cs="Courier New"/>
        </w:rPr>
        <w:t xml:space="preserve"> reside in th</w:t>
      </w:r>
      <w:r w:rsidR="00136E3F">
        <w:rPr>
          <w:rFonts w:ascii="Courier New" w:hAnsi="Courier New" w:cs="Courier New"/>
        </w:rPr>
        <w:t>e</w:t>
      </w:r>
      <w:r w:rsidR="00A91BCF" w:rsidRPr="000909B4">
        <w:rPr>
          <w:rFonts w:ascii="Courier New" w:hAnsi="Courier New" w:cs="Courier New"/>
        </w:rPr>
        <w:t xml:space="preserve"> release under GDUTIL.EXE </w:t>
      </w:r>
      <w:r w:rsidR="00136E3F">
        <w:rPr>
          <w:rFonts w:ascii="Courier New" w:hAnsi="Courier New" w:cs="Courier New"/>
        </w:rPr>
        <w:t xml:space="preserve">located on </w:t>
      </w:r>
      <w:r w:rsidR="00A91BCF" w:rsidRPr="000909B4">
        <w:rPr>
          <w:rFonts w:ascii="Courier New" w:hAnsi="Courier New" w:cs="Courier New"/>
        </w:rPr>
        <w:t>Disk 1.  Refer to Release Notes in GDAPL or GDUTIL.HLP for further information.</w:t>
      </w:r>
      <w:r w:rsidR="00136E3F">
        <w:rPr>
          <w:rFonts w:ascii="Courier New" w:hAnsi="Courier New" w:cs="Courier New"/>
        </w:rPr>
        <w:t xml:space="preserve">  </w:t>
      </w:r>
    </w:p>
    <w:p w:rsidR="00136E3F" w:rsidRDefault="00136E3F">
      <w:pPr>
        <w:tabs>
          <w:tab w:val="left" w:pos="-720"/>
        </w:tabs>
        <w:suppressAutoHyphens/>
        <w:rPr>
          <w:rFonts w:ascii="Courier New" w:hAnsi="Courier New" w:cs="Courier New"/>
        </w:rPr>
      </w:pPr>
    </w:p>
    <w:p w:rsidR="00A91BCF" w:rsidRPr="000909B4" w:rsidRDefault="00136E3F">
      <w:pPr>
        <w:tabs>
          <w:tab w:val="left" w:pos="-720"/>
        </w:tabs>
        <w:suppressAutoHyphens/>
        <w:rPr>
          <w:rFonts w:ascii="Courier New" w:hAnsi="Courier New" w:cs="Courier New"/>
        </w:rPr>
      </w:pPr>
      <w:r>
        <w:rPr>
          <w:rFonts w:ascii="Courier New" w:hAnsi="Courier New" w:cs="Courier New"/>
        </w:rPr>
        <w:t xml:space="preserve">The release </w:t>
      </w:r>
      <w:r w:rsidR="00A91BCF" w:rsidRPr="000909B4">
        <w:rPr>
          <w:rFonts w:ascii="Courier New" w:hAnsi="Courier New" w:cs="Courier New"/>
        </w:rPr>
        <w:t xml:space="preserve">includes APLs/AELs from the following disciplines: </w:t>
      </w:r>
      <w:smartTag w:uri="urn:schemas-microsoft-com:office:smarttags" w:element="City">
        <w:r w:rsidR="00A91BCF" w:rsidRPr="000909B4">
          <w:rPr>
            <w:rFonts w:ascii="Courier New" w:hAnsi="Courier New" w:cs="Courier New"/>
          </w:rPr>
          <w:t>Hull</w:t>
        </w:r>
      </w:smartTag>
      <w:r w:rsidR="00A91BCF" w:rsidRPr="000909B4">
        <w:rPr>
          <w:rFonts w:ascii="Courier New" w:hAnsi="Courier New" w:cs="Courier New"/>
        </w:rPr>
        <w:t xml:space="preserve">, Mechanical &amp; Electrical (HM&amp;E), Electronics, Ordance, </w:t>
      </w:r>
      <w:smartTag w:uri="urn:schemas-microsoft-com:office:smarttags" w:element="place">
        <w:smartTag w:uri="urn:schemas-microsoft-com:office:smarttags" w:element="City">
          <w:r w:rsidR="00A91BCF" w:rsidRPr="000909B4">
            <w:rPr>
              <w:rFonts w:ascii="Courier New" w:hAnsi="Courier New" w:cs="Courier New"/>
            </w:rPr>
            <w:t>Mobile</w:t>
          </w:r>
        </w:smartTag>
      </w:smartTag>
      <w:r w:rsidR="00A91BCF" w:rsidRPr="000909B4">
        <w:rPr>
          <w:rFonts w:ascii="Courier New" w:hAnsi="Courier New" w:cs="Courier New"/>
        </w:rPr>
        <w:t xml:space="preserve">, and Trident </w:t>
      </w:r>
      <w:r w:rsidR="0019776D" w:rsidRPr="000909B4">
        <w:rPr>
          <w:rFonts w:ascii="Courier New" w:hAnsi="Courier New" w:cs="Courier New"/>
        </w:rPr>
        <w:t>equipments.  In addition, the CD-ROM includes APL support for Aircraft Launch and Recovery Equipment (ALRE) produced by the Naval Inventory Control Point-Philadelphia (NAVICP-P).</w:t>
      </w:r>
    </w:p>
    <w:p w:rsidR="00B1500F" w:rsidRPr="000909B4" w:rsidRDefault="00B1500F">
      <w:pPr>
        <w:tabs>
          <w:tab w:val="left" w:pos="-720"/>
        </w:tabs>
        <w:suppressAutoHyphens/>
        <w:rPr>
          <w:rFonts w:ascii="Courier New" w:hAnsi="Courier New" w:cs="Courier New"/>
        </w:rPr>
      </w:pPr>
    </w:p>
    <w:p w:rsidR="00B1500F" w:rsidRPr="000909B4" w:rsidRDefault="00B1500F">
      <w:pPr>
        <w:pStyle w:val="PAFOS2"/>
        <w:rPr>
          <w:rFonts w:ascii="Courier New" w:hAnsi="Courier New" w:cs="Courier New"/>
        </w:rPr>
      </w:pPr>
      <w:bookmarkStart w:id="17" w:name="_Toc354988345"/>
      <w:bookmarkStart w:id="18" w:name="_Toc354989102"/>
      <w:bookmarkStart w:id="19" w:name="_Toc354989931"/>
      <w:bookmarkStart w:id="20" w:name="_Toc357997694"/>
      <w:r w:rsidRPr="000909B4">
        <w:rPr>
          <w:rFonts w:ascii="Courier New" w:hAnsi="Courier New" w:cs="Courier New"/>
        </w:rPr>
        <w:t xml:space="preserve">6-C.1.3 </w:t>
      </w:r>
      <w:r w:rsidR="000909B4" w:rsidRPr="000909B4">
        <w:rPr>
          <w:rFonts w:ascii="Courier New" w:hAnsi="Courier New" w:cs="Courier New"/>
        </w:rPr>
        <w:t xml:space="preserve"> </w:t>
      </w:r>
      <w:r w:rsidRPr="000909B4">
        <w:rPr>
          <w:rFonts w:ascii="Courier New" w:hAnsi="Courier New" w:cs="Courier New"/>
        </w:rPr>
        <w:t>Interim Support Items List</w:t>
      </w:r>
      <w:bookmarkEnd w:id="17"/>
      <w:bookmarkEnd w:id="18"/>
      <w:bookmarkEnd w:id="19"/>
      <w:bookmarkEnd w:id="20"/>
    </w:p>
    <w:p w:rsidR="00B1500F" w:rsidRPr="000909B4" w:rsidRDefault="00B1500F">
      <w:pPr>
        <w:tabs>
          <w:tab w:val="left" w:pos="-720"/>
        </w:tabs>
        <w:suppressAutoHyphens/>
        <w:rPr>
          <w:rFonts w:ascii="Courier New" w:hAnsi="Courier New" w:cs="Courier New"/>
        </w:rPr>
      </w:pPr>
    </w:p>
    <w:p w:rsidR="00B1500F" w:rsidRPr="000909B4" w:rsidRDefault="00B1500F">
      <w:pPr>
        <w:tabs>
          <w:tab w:val="left" w:pos="-720"/>
        </w:tabs>
        <w:suppressAutoHyphens/>
        <w:rPr>
          <w:rFonts w:ascii="Courier New" w:hAnsi="Courier New" w:cs="Courier New"/>
        </w:rPr>
      </w:pPr>
      <w:r w:rsidRPr="000909B4">
        <w:rPr>
          <w:rFonts w:ascii="Courier New" w:hAnsi="Courier New" w:cs="Courier New"/>
        </w:rPr>
        <w:t>Interim Support Items Lists (ISILs) are provisioning lists of spares and repair parts recommended for support of a system or equipment during the interim support period.  The interim support period is the time between Preliminary Operational Capability (POC) and the Material Support Date (MSD).  POC is the date of the first installation of a system or equipment and is the date that supply support is required.  MSD is the date that the Federal Supply System (FSS) assumes responsibility for providing all necessary supply support for a system or equipment.  An ISIL is required in shipbuilding and conversion contracts for all items provisioned that will not be supported by an APL by the ship's delivery date.  For overhaul and availability contracts, an ISIL is required for each new equipment installed that will not be supported by an APL by the End of the Availability (EOA).</w:t>
      </w:r>
    </w:p>
    <w:p w:rsidR="00B1500F" w:rsidRPr="000909B4" w:rsidRDefault="00B1500F">
      <w:pPr>
        <w:tabs>
          <w:tab w:val="left" w:pos="-720"/>
        </w:tabs>
        <w:suppressAutoHyphens/>
        <w:rPr>
          <w:rFonts w:ascii="Courier New" w:hAnsi="Courier New" w:cs="Courier New"/>
        </w:rPr>
      </w:pPr>
    </w:p>
    <w:p w:rsidR="00B1500F" w:rsidRPr="000909B4" w:rsidRDefault="00B1500F">
      <w:pPr>
        <w:pStyle w:val="PAFOS2"/>
        <w:rPr>
          <w:rFonts w:ascii="Courier New" w:hAnsi="Courier New" w:cs="Courier New"/>
        </w:rPr>
      </w:pPr>
      <w:bookmarkStart w:id="21" w:name="_Toc357997696"/>
      <w:r w:rsidRPr="000909B4">
        <w:rPr>
          <w:rFonts w:ascii="Courier New" w:hAnsi="Courier New" w:cs="Courier New"/>
        </w:rPr>
        <w:t>6-C.1.</w:t>
      </w:r>
      <w:r w:rsidR="000B7060" w:rsidRPr="000909B4">
        <w:rPr>
          <w:rFonts w:ascii="Courier New" w:hAnsi="Courier New" w:cs="Courier New"/>
        </w:rPr>
        <w:t>4</w:t>
      </w:r>
      <w:r w:rsidRPr="000909B4">
        <w:rPr>
          <w:rFonts w:ascii="Courier New" w:hAnsi="Courier New" w:cs="Courier New"/>
        </w:rPr>
        <w:t xml:space="preserve"> </w:t>
      </w:r>
      <w:r w:rsidR="000909B4" w:rsidRPr="000909B4">
        <w:rPr>
          <w:rFonts w:ascii="Courier New" w:hAnsi="Courier New" w:cs="Courier New"/>
        </w:rPr>
        <w:t xml:space="preserve"> </w:t>
      </w:r>
      <w:r w:rsidRPr="000909B4">
        <w:rPr>
          <w:rFonts w:ascii="Courier New" w:hAnsi="Courier New" w:cs="Courier New"/>
        </w:rPr>
        <w:t>Mini-COSALs</w:t>
      </w:r>
      <w:bookmarkEnd w:id="21"/>
    </w:p>
    <w:p w:rsidR="00B1500F" w:rsidRPr="000909B4" w:rsidRDefault="00B1500F">
      <w:pPr>
        <w:rPr>
          <w:rFonts w:ascii="Courier New" w:hAnsi="Courier New" w:cs="Courier New"/>
        </w:rPr>
      </w:pPr>
    </w:p>
    <w:p w:rsidR="00B1500F" w:rsidRPr="000909B4" w:rsidRDefault="00B1500F">
      <w:pPr>
        <w:keepNext/>
        <w:tabs>
          <w:tab w:val="left" w:pos="-720"/>
        </w:tabs>
        <w:suppressAutoHyphens/>
        <w:rPr>
          <w:rFonts w:ascii="Courier New" w:hAnsi="Courier New" w:cs="Courier New"/>
        </w:rPr>
      </w:pPr>
      <w:r w:rsidRPr="000909B4">
        <w:rPr>
          <w:rFonts w:ascii="Courier New" w:hAnsi="Courier New" w:cs="Courier New"/>
        </w:rPr>
        <w:t>Mini-COSALs are produced by NAVICP-M to provide support for equipment not supported by the COSAL.  The product package usually has</w:t>
      </w:r>
      <w:r w:rsidR="008D08C0" w:rsidRPr="000909B4">
        <w:rPr>
          <w:rFonts w:ascii="Courier New" w:hAnsi="Courier New" w:cs="Courier New"/>
        </w:rPr>
        <w:t xml:space="preserve"> a</w:t>
      </w:r>
      <w:r w:rsidRPr="000909B4">
        <w:rPr>
          <w:rFonts w:ascii="Courier New" w:hAnsi="Courier New" w:cs="Courier New"/>
        </w:rPr>
        <w:t xml:space="preserve"> </w:t>
      </w:r>
      <w:r w:rsidR="008D08C0" w:rsidRPr="000909B4">
        <w:rPr>
          <w:rFonts w:ascii="Courier New" w:hAnsi="Courier New" w:cs="Courier New"/>
        </w:rPr>
        <w:t xml:space="preserve">COSAL in Access (CIA) CD with </w:t>
      </w:r>
      <w:r w:rsidRPr="000909B4">
        <w:rPr>
          <w:rFonts w:ascii="Courier New" w:hAnsi="Courier New" w:cs="Courier New"/>
        </w:rPr>
        <w:t>Parts I, II, and III</w:t>
      </w:r>
      <w:r w:rsidR="001F13DD" w:rsidRPr="000909B4">
        <w:rPr>
          <w:rFonts w:ascii="Courier New" w:hAnsi="Courier New" w:cs="Courier New"/>
        </w:rPr>
        <w:t>,</w:t>
      </w:r>
      <w:r w:rsidRPr="000909B4">
        <w:rPr>
          <w:rFonts w:ascii="Courier New" w:hAnsi="Courier New" w:cs="Courier New"/>
        </w:rPr>
        <w:t xml:space="preserve"> plus </w:t>
      </w:r>
      <w:r w:rsidR="001F13DD" w:rsidRPr="000909B4">
        <w:rPr>
          <w:rFonts w:ascii="Courier New" w:hAnsi="Courier New" w:cs="Courier New"/>
        </w:rPr>
        <w:t>d</w:t>
      </w:r>
      <w:r w:rsidR="008D08C0" w:rsidRPr="000909B4">
        <w:rPr>
          <w:rFonts w:ascii="Courier New" w:hAnsi="Courier New" w:cs="Courier New"/>
        </w:rPr>
        <w:t xml:space="preserve">ata </w:t>
      </w:r>
      <w:r w:rsidR="001F13DD" w:rsidRPr="000909B4">
        <w:rPr>
          <w:rFonts w:ascii="Courier New" w:hAnsi="Courier New" w:cs="Courier New"/>
        </w:rPr>
        <w:t>s</w:t>
      </w:r>
      <w:r w:rsidR="008D08C0" w:rsidRPr="000909B4">
        <w:rPr>
          <w:rFonts w:ascii="Courier New" w:hAnsi="Courier New" w:cs="Courier New"/>
        </w:rPr>
        <w:t>ets</w:t>
      </w:r>
      <w:r w:rsidRPr="000909B4">
        <w:rPr>
          <w:rFonts w:ascii="Courier New" w:hAnsi="Courier New" w:cs="Courier New"/>
        </w:rPr>
        <w:t xml:space="preserve">.  </w:t>
      </w:r>
    </w:p>
    <w:p w:rsidR="00B1500F" w:rsidRPr="000909B4" w:rsidRDefault="00B1500F">
      <w:pPr>
        <w:tabs>
          <w:tab w:val="left" w:pos="-720"/>
        </w:tabs>
        <w:suppressAutoHyphens/>
        <w:rPr>
          <w:rFonts w:ascii="Courier New" w:hAnsi="Courier New" w:cs="Courier New"/>
        </w:rPr>
      </w:pPr>
    </w:p>
    <w:p w:rsidR="00B1500F" w:rsidRPr="000909B4" w:rsidRDefault="00B1500F">
      <w:pPr>
        <w:pStyle w:val="PAFOS2"/>
        <w:rPr>
          <w:rFonts w:ascii="Courier New" w:hAnsi="Courier New" w:cs="Courier New"/>
        </w:rPr>
      </w:pPr>
      <w:bookmarkStart w:id="22" w:name="_Toc354988348"/>
      <w:bookmarkStart w:id="23" w:name="_Toc354989105"/>
      <w:bookmarkStart w:id="24" w:name="_Toc354989934"/>
      <w:bookmarkStart w:id="25" w:name="_Toc357997697"/>
      <w:r w:rsidRPr="000909B4">
        <w:rPr>
          <w:rFonts w:ascii="Courier New" w:hAnsi="Courier New" w:cs="Courier New"/>
        </w:rPr>
        <w:t>6-C.1.</w:t>
      </w:r>
      <w:r w:rsidR="00A62008" w:rsidRPr="000909B4">
        <w:rPr>
          <w:rFonts w:ascii="Courier New" w:hAnsi="Courier New" w:cs="Courier New"/>
        </w:rPr>
        <w:t>5</w:t>
      </w:r>
      <w:r w:rsidRPr="000909B4">
        <w:rPr>
          <w:rFonts w:ascii="Courier New" w:hAnsi="Courier New" w:cs="Courier New"/>
        </w:rPr>
        <w:t xml:space="preserve"> </w:t>
      </w:r>
      <w:r w:rsidR="000909B4" w:rsidRPr="000909B4">
        <w:rPr>
          <w:rFonts w:ascii="Courier New" w:hAnsi="Courier New" w:cs="Courier New"/>
        </w:rPr>
        <w:t xml:space="preserve"> </w:t>
      </w:r>
      <w:r w:rsidRPr="000909B4">
        <w:rPr>
          <w:rFonts w:ascii="Courier New" w:hAnsi="Courier New" w:cs="Courier New"/>
        </w:rPr>
        <w:t>Preliminary Allowance Lists</w:t>
      </w:r>
      <w:bookmarkEnd w:id="22"/>
      <w:bookmarkEnd w:id="23"/>
      <w:bookmarkEnd w:id="24"/>
      <w:bookmarkEnd w:id="25"/>
    </w:p>
    <w:p w:rsidR="00B1500F" w:rsidRPr="000909B4" w:rsidRDefault="00B1500F">
      <w:pPr>
        <w:tabs>
          <w:tab w:val="left" w:pos="-720"/>
        </w:tabs>
        <w:suppressAutoHyphens/>
        <w:rPr>
          <w:rFonts w:ascii="Courier New" w:hAnsi="Courier New" w:cs="Courier New"/>
        </w:rPr>
      </w:pPr>
    </w:p>
    <w:p w:rsidR="00B1500F" w:rsidRPr="000909B4" w:rsidRDefault="00B1500F">
      <w:pPr>
        <w:tabs>
          <w:tab w:val="left" w:pos="-720"/>
        </w:tabs>
        <w:suppressAutoHyphens/>
        <w:rPr>
          <w:rFonts w:ascii="Courier New" w:hAnsi="Courier New" w:cs="Courier New"/>
        </w:rPr>
      </w:pPr>
      <w:r w:rsidRPr="000909B4">
        <w:rPr>
          <w:rFonts w:ascii="Courier New" w:hAnsi="Courier New" w:cs="Courier New"/>
        </w:rPr>
        <w:t>Preliminary Allowance Lists (PALs) are support documents published in APL format when all necessary provisioning information is not available and a support document is required. A PAL is needed only if the APL will not be complete before the first installation</w:t>
      </w:r>
      <w:r w:rsidR="005E100A" w:rsidRPr="000909B4">
        <w:rPr>
          <w:rFonts w:ascii="Courier New" w:hAnsi="Courier New" w:cs="Courier New"/>
        </w:rPr>
        <w:t xml:space="preserve"> of an associated equipment</w:t>
      </w:r>
      <w:r w:rsidRPr="000909B4">
        <w:rPr>
          <w:rFonts w:ascii="Courier New" w:hAnsi="Courier New" w:cs="Courier New"/>
        </w:rPr>
        <w:t xml:space="preserve">.  After all technical and support data are available for the </w:t>
      </w:r>
      <w:r w:rsidRPr="000909B4">
        <w:rPr>
          <w:rFonts w:ascii="Courier New" w:hAnsi="Courier New" w:cs="Courier New"/>
        </w:rPr>
        <w:lastRenderedPageBreak/>
        <w:t>system/equipment, a PAL will be replaced by an APL.  The complete APL information will overlay the preliminary information that</w:t>
      </w:r>
      <w:r>
        <w:t xml:space="preserve"> </w:t>
      </w:r>
      <w:r w:rsidRPr="000909B4">
        <w:rPr>
          <w:rFonts w:ascii="Courier New" w:hAnsi="Courier New" w:cs="Courier New"/>
        </w:rPr>
        <w:t>comprises the PAL; the Repairable Identification Code (RIC) (APL/PAL) number will remain the same.  An allowance document, either APL or PAL, must exist in Level "C" of the WSF to allow the ship's COSAL to reflect an accurate configuration and allowance.  The PAL development process is fully explained in the Provisioning Chapter.</w:t>
      </w:r>
    </w:p>
    <w:p w:rsidR="00B1500F" w:rsidRPr="000909B4" w:rsidRDefault="00B1500F">
      <w:pPr>
        <w:tabs>
          <w:tab w:val="left" w:pos="-720"/>
        </w:tabs>
        <w:suppressAutoHyphens/>
        <w:rPr>
          <w:rFonts w:ascii="Courier New" w:hAnsi="Courier New" w:cs="Courier New"/>
        </w:rPr>
      </w:pPr>
    </w:p>
    <w:p w:rsidR="00B1500F" w:rsidRPr="000909B4" w:rsidRDefault="00B1500F">
      <w:pPr>
        <w:pStyle w:val="PAFOS2"/>
        <w:rPr>
          <w:rFonts w:ascii="Courier New" w:hAnsi="Courier New" w:cs="Courier New"/>
        </w:rPr>
      </w:pPr>
      <w:bookmarkStart w:id="26" w:name="_Toc354988349"/>
      <w:bookmarkStart w:id="27" w:name="_Toc354989106"/>
      <w:bookmarkStart w:id="28" w:name="_Toc354989935"/>
      <w:bookmarkStart w:id="29" w:name="_Toc357997698"/>
      <w:r w:rsidRPr="000909B4">
        <w:rPr>
          <w:rFonts w:ascii="Courier New" w:hAnsi="Courier New" w:cs="Courier New"/>
        </w:rPr>
        <w:t>6-C.1</w:t>
      </w:r>
      <w:r w:rsidR="00165C27" w:rsidRPr="000909B4">
        <w:rPr>
          <w:rFonts w:ascii="Courier New" w:hAnsi="Courier New" w:cs="Courier New"/>
        </w:rPr>
        <w:t>.6</w:t>
      </w:r>
      <w:r w:rsidRPr="000909B4">
        <w:rPr>
          <w:rFonts w:ascii="Courier New" w:hAnsi="Courier New" w:cs="Courier New"/>
        </w:rPr>
        <w:t xml:space="preserve"> </w:t>
      </w:r>
      <w:r w:rsidR="000909B4" w:rsidRPr="000909B4">
        <w:rPr>
          <w:rFonts w:ascii="Courier New" w:hAnsi="Courier New" w:cs="Courier New"/>
        </w:rPr>
        <w:t xml:space="preserve"> </w:t>
      </w:r>
      <w:r w:rsidRPr="000909B4">
        <w:rPr>
          <w:rFonts w:ascii="Courier New" w:hAnsi="Courier New" w:cs="Courier New"/>
        </w:rPr>
        <w:t>Advance RIC</w:t>
      </w:r>
      <w:bookmarkEnd w:id="26"/>
      <w:bookmarkEnd w:id="27"/>
      <w:bookmarkEnd w:id="28"/>
      <w:bookmarkEnd w:id="29"/>
    </w:p>
    <w:p w:rsidR="001D750A" w:rsidRPr="000909B4" w:rsidRDefault="001D750A" w:rsidP="001D750A">
      <w:pPr>
        <w:rPr>
          <w:rFonts w:ascii="Courier New" w:hAnsi="Courier New" w:cs="Courier New"/>
        </w:rPr>
      </w:pPr>
    </w:p>
    <w:p w:rsidR="001D750A" w:rsidRPr="000909B4" w:rsidRDefault="001D750A" w:rsidP="001D750A">
      <w:pPr>
        <w:rPr>
          <w:rFonts w:ascii="Courier New" w:hAnsi="Courier New" w:cs="Courier New"/>
        </w:rPr>
      </w:pPr>
      <w:r w:rsidRPr="000909B4">
        <w:rPr>
          <w:rFonts w:ascii="Courier New" w:hAnsi="Courier New" w:cs="Courier New"/>
        </w:rPr>
        <w:t>Adv</w:t>
      </w:r>
      <w:r w:rsidR="000909B4" w:rsidRPr="000909B4">
        <w:rPr>
          <w:rFonts w:ascii="Courier New" w:hAnsi="Courier New" w:cs="Courier New"/>
        </w:rPr>
        <w:t>a</w:t>
      </w:r>
      <w:r w:rsidRPr="000909B4">
        <w:rPr>
          <w:rFonts w:ascii="Courier New" w:hAnsi="Courier New" w:cs="Courier New"/>
        </w:rPr>
        <w:t>nce Repairable Identifi</w:t>
      </w:r>
      <w:r w:rsidR="000909B4" w:rsidRPr="000909B4">
        <w:rPr>
          <w:rFonts w:ascii="Courier New" w:hAnsi="Courier New" w:cs="Courier New"/>
        </w:rPr>
        <w:t>c</w:t>
      </w:r>
      <w:r w:rsidRPr="000909B4">
        <w:rPr>
          <w:rFonts w:ascii="Courier New" w:hAnsi="Courier New" w:cs="Courier New"/>
        </w:rPr>
        <w:t>ation Code (RIC).  An Advance RIC is a document/record consisting of an alpha-numeric designator and the item nomenclature, and serves as a place holder in the Weapon Systems File until provisioning has been completed.  Advance RIC assignment usually begins 2 months prior to delivery/installation of the end item.  The Advance</w:t>
      </w:r>
      <w:r w:rsidR="00DF0643" w:rsidRPr="000909B4">
        <w:rPr>
          <w:rFonts w:ascii="Courier New" w:hAnsi="Courier New" w:cs="Courier New"/>
        </w:rPr>
        <w:t xml:space="preserve"> RIC will become an APL having the same alpha numeric designator (RIC) after provisioning has been completed and PAL may be an intermediate step</w:t>
      </w:r>
      <w:r w:rsidR="006964CF">
        <w:rPr>
          <w:rFonts w:ascii="Courier New" w:hAnsi="Courier New" w:cs="Courier New"/>
        </w:rPr>
        <w:t>.</w:t>
      </w:r>
    </w:p>
    <w:p w:rsidR="00B1500F" w:rsidRPr="000909B4" w:rsidRDefault="00B1500F">
      <w:pPr>
        <w:tabs>
          <w:tab w:val="left" w:pos="-720"/>
        </w:tabs>
        <w:suppressAutoHyphens/>
        <w:rPr>
          <w:rFonts w:ascii="Courier New" w:hAnsi="Courier New" w:cs="Courier New"/>
        </w:rPr>
      </w:pPr>
    </w:p>
    <w:p w:rsidR="00B1500F" w:rsidRPr="000909B4" w:rsidRDefault="00B1500F">
      <w:pPr>
        <w:tabs>
          <w:tab w:val="left" w:pos="-720"/>
        </w:tabs>
        <w:suppressAutoHyphens/>
        <w:rPr>
          <w:rFonts w:ascii="Courier New" w:hAnsi="Courier New" w:cs="Courier New"/>
        </w:rPr>
      </w:pPr>
      <w:r w:rsidRPr="000909B4">
        <w:rPr>
          <w:rFonts w:ascii="Courier New" w:hAnsi="Courier New" w:cs="Courier New"/>
        </w:rPr>
        <w:t>The Advance RIC provides a process to improve reporting of equipment configuration which was not identified in time for APL/PAL development.  For new construction, the PAL process will be used from six months until six-eight weeks prior to ship's delivery at which time the Advance RIC will be used.  For availabilities, the PAL process will be used until SOA-2 at which time the advance RIC will be used.</w:t>
      </w:r>
    </w:p>
    <w:p w:rsidR="00B1500F" w:rsidRPr="000909B4" w:rsidRDefault="00B1500F">
      <w:pPr>
        <w:tabs>
          <w:tab w:val="left" w:pos="-720"/>
        </w:tabs>
        <w:suppressAutoHyphens/>
        <w:rPr>
          <w:rFonts w:ascii="Courier New" w:hAnsi="Courier New" w:cs="Courier New"/>
        </w:rPr>
      </w:pPr>
    </w:p>
    <w:p w:rsidR="00B1500F" w:rsidRPr="000909B4" w:rsidRDefault="00B1500F">
      <w:pPr>
        <w:pStyle w:val="PAFOS1"/>
        <w:rPr>
          <w:rFonts w:ascii="Courier New" w:hAnsi="Courier New" w:cs="Courier New"/>
        </w:rPr>
      </w:pPr>
      <w:bookmarkStart w:id="30" w:name="_Toc354988350"/>
      <w:bookmarkStart w:id="31" w:name="_Toc354989107"/>
      <w:bookmarkStart w:id="32" w:name="_Toc354989936"/>
      <w:bookmarkStart w:id="33" w:name="_Toc357997699"/>
      <w:r w:rsidRPr="000909B4">
        <w:rPr>
          <w:rFonts w:ascii="Courier New" w:hAnsi="Courier New" w:cs="Courier New"/>
        </w:rPr>
        <w:t xml:space="preserve">6-C.2 </w:t>
      </w:r>
      <w:r w:rsidR="000909B4" w:rsidRPr="000909B4">
        <w:rPr>
          <w:rFonts w:ascii="Courier New" w:hAnsi="Courier New" w:cs="Courier New"/>
        </w:rPr>
        <w:t xml:space="preserve"> </w:t>
      </w:r>
      <w:r w:rsidRPr="000909B4">
        <w:rPr>
          <w:rFonts w:ascii="Courier New" w:hAnsi="Courier New" w:cs="Courier New"/>
        </w:rPr>
        <w:t>RESPONSIBILITIES</w:t>
      </w:r>
      <w:bookmarkEnd w:id="30"/>
      <w:bookmarkEnd w:id="31"/>
      <w:bookmarkEnd w:id="32"/>
      <w:bookmarkEnd w:id="33"/>
    </w:p>
    <w:p w:rsidR="00B1500F" w:rsidRPr="000909B4" w:rsidRDefault="00B1500F">
      <w:pPr>
        <w:tabs>
          <w:tab w:val="left" w:pos="-720"/>
        </w:tabs>
        <w:suppressAutoHyphens/>
        <w:rPr>
          <w:rFonts w:ascii="Courier New" w:hAnsi="Courier New" w:cs="Courier New"/>
        </w:rPr>
      </w:pPr>
    </w:p>
    <w:p w:rsidR="00B1500F" w:rsidRPr="000909B4" w:rsidRDefault="00B1500F">
      <w:pPr>
        <w:tabs>
          <w:tab w:val="left" w:pos="-720"/>
        </w:tabs>
        <w:suppressAutoHyphens/>
        <w:rPr>
          <w:rFonts w:ascii="Courier New" w:hAnsi="Courier New" w:cs="Courier New"/>
        </w:rPr>
      </w:pPr>
      <w:r w:rsidRPr="000909B4">
        <w:rPr>
          <w:rFonts w:ascii="Courier New" w:hAnsi="Courier New" w:cs="Courier New"/>
        </w:rPr>
        <w:t>The following responsibilities shall be accomplished by the activities indicated.</w:t>
      </w:r>
    </w:p>
    <w:p w:rsidR="00B1500F" w:rsidRPr="000909B4" w:rsidRDefault="00B1500F">
      <w:pPr>
        <w:tabs>
          <w:tab w:val="left" w:pos="-720"/>
        </w:tabs>
        <w:suppressAutoHyphens/>
        <w:rPr>
          <w:rFonts w:ascii="Courier New" w:hAnsi="Courier New" w:cs="Courier New"/>
        </w:rPr>
      </w:pPr>
    </w:p>
    <w:p w:rsidR="00B1500F" w:rsidRPr="000909B4" w:rsidRDefault="00B1500F">
      <w:pPr>
        <w:pStyle w:val="PAFOS2"/>
        <w:rPr>
          <w:rFonts w:ascii="Courier New" w:hAnsi="Courier New" w:cs="Courier New"/>
          <w:color w:val="FF0000"/>
        </w:rPr>
      </w:pPr>
      <w:bookmarkStart w:id="34" w:name="_Toc354988351"/>
      <w:bookmarkStart w:id="35" w:name="_Toc354989108"/>
      <w:bookmarkStart w:id="36" w:name="_Toc354989937"/>
      <w:bookmarkStart w:id="37" w:name="_Toc357997700"/>
      <w:r w:rsidRPr="000909B4">
        <w:rPr>
          <w:rFonts w:ascii="Courier New" w:hAnsi="Courier New" w:cs="Courier New"/>
        </w:rPr>
        <w:t>6-C.2.1</w:t>
      </w:r>
      <w:r w:rsidR="000909B4" w:rsidRPr="000909B4">
        <w:rPr>
          <w:rFonts w:ascii="Courier New" w:hAnsi="Courier New" w:cs="Courier New"/>
        </w:rPr>
        <w:t xml:space="preserve"> </w:t>
      </w:r>
      <w:r w:rsidRPr="000909B4">
        <w:rPr>
          <w:rFonts w:ascii="Courier New" w:hAnsi="Courier New" w:cs="Courier New"/>
        </w:rPr>
        <w:t xml:space="preserve"> Ship Program Manager</w:t>
      </w:r>
      <w:bookmarkEnd w:id="34"/>
      <w:bookmarkEnd w:id="35"/>
      <w:bookmarkEnd w:id="36"/>
      <w:bookmarkEnd w:id="37"/>
      <w:r w:rsidRPr="000909B4">
        <w:rPr>
          <w:rFonts w:ascii="Courier New" w:hAnsi="Courier New" w:cs="Courier New"/>
        </w:rPr>
        <w:t xml:space="preserve"> (SPM)</w:t>
      </w:r>
    </w:p>
    <w:p w:rsidR="00B1500F" w:rsidRPr="000909B4" w:rsidRDefault="00B1500F">
      <w:pPr>
        <w:keepNext/>
        <w:keepLines/>
        <w:tabs>
          <w:tab w:val="left" w:pos="-1440"/>
          <w:tab w:val="left" w:pos="-720"/>
          <w:tab w:val="left" w:pos="0"/>
          <w:tab w:val="left" w:pos="720"/>
          <w:tab w:val="left" w:pos="1440"/>
          <w:tab w:val="left" w:pos="2016"/>
          <w:tab w:val="left" w:pos="2160"/>
        </w:tabs>
        <w:suppressAutoHyphens/>
        <w:rPr>
          <w:rFonts w:ascii="Courier New" w:hAnsi="Courier New" w:cs="Courier New"/>
        </w:rPr>
      </w:pPr>
    </w:p>
    <w:p w:rsidR="00B1500F" w:rsidRPr="000909B4" w:rsidRDefault="00B1500F">
      <w:pPr>
        <w:keepNext/>
        <w:keepLines/>
        <w:tabs>
          <w:tab w:val="left" w:pos="-1440"/>
          <w:tab w:val="left" w:pos="-720"/>
          <w:tab w:val="left" w:pos="0"/>
          <w:tab w:val="left" w:pos="720"/>
          <w:tab w:val="left" w:pos="1440"/>
          <w:tab w:val="left" w:pos="2016"/>
          <w:tab w:val="left" w:pos="2160"/>
        </w:tabs>
        <w:suppressAutoHyphens/>
        <w:rPr>
          <w:rFonts w:ascii="Courier New" w:hAnsi="Courier New" w:cs="Courier New"/>
        </w:rPr>
      </w:pPr>
      <w:r w:rsidRPr="000909B4">
        <w:rPr>
          <w:rFonts w:ascii="Courier New" w:hAnsi="Courier New" w:cs="Courier New"/>
        </w:rPr>
        <w:t>The SPM will ensure that contractual requirements are invoked in the prime contract to provide the requisite information for development of a PAL.  Specific requirements are</w:t>
      </w:r>
      <w:r w:rsidR="00BE3E4C" w:rsidRPr="000909B4">
        <w:rPr>
          <w:rFonts w:ascii="Courier New" w:hAnsi="Courier New" w:cs="Courier New"/>
        </w:rPr>
        <w:t xml:space="preserve"> identified</w:t>
      </w:r>
      <w:r w:rsidRPr="000909B4">
        <w:rPr>
          <w:rFonts w:ascii="Courier New" w:hAnsi="Courier New" w:cs="Courier New"/>
        </w:rPr>
        <w:t xml:space="preserve"> in the Provisioning Chapter. </w:t>
      </w:r>
    </w:p>
    <w:p w:rsidR="00B1500F" w:rsidRPr="000909B4" w:rsidRDefault="00B1500F">
      <w:pPr>
        <w:tabs>
          <w:tab w:val="left" w:pos="-1440"/>
          <w:tab w:val="left" w:pos="-720"/>
          <w:tab w:val="left" w:pos="0"/>
          <w:tab w:val="left" w:pos="720"/>
          <w:tab w:val="left" w:pos="1440"/>
          <w:tab w:val="left" w:pos="2016"/>
          <w:tab w:val="left" w:pos="2160"/>
        </w:tabs>
        <w:suppressAutoHyphens/>
        <w:rPr>
          <w:rFonts w:ascii="Courier New" w:hAnsi="Courier New" w:cs="Courier New"/>
        </w:rPr>
      </w:pPr>
    </w:p>
    <w:p w:rsidR="00B1500F" w:rsidRPr="000909B4" w:rsidRDefault="00B1500F">
      <w:pPr>
        <w:pStyle w:val="PAFOS2"/>
        <w:rPr>
          <w:rFonts w:ascii="Courier New" w:hAnsi="Courier New" w:cs="Courier New"/>
        </w:rPr>
      </w:pPr>
      <w:bookmarkStart w:id="38" w:name="_Toc354988352"/>
      <w:bookmarkStart w:id="39" w:name="_Toc354989109"/>
      <w:bookmarkStart w:id="40" w:name="_Toc354989938"/>
      <w:bookmarkStart w:id="41" w:name="_Toc357997701"/>
      <w:r w:rsidRPr="000909B4">
        <w:rPr>
          <w:rFonts w:ascii="Courier New" w:hAnsi="Courier New" w:cs="Courier New"/>
        </w:rPr>
        <w:t xml:space="preserve">6-C.2.2 </w:t>
      </w:r>
      <w:r w:rsidR="000909B4" w:rsidRPr="000909B4">
        <w:rPr>
          <w:rFonts w:ascii="Courier New" w:hAnsi="Courier New" w:cs="Courier New"/>
        </w:rPr>
        <w:t xml:space="preserve"> </w:t>
      </w:r>
      <w:r w:rsidRPr="000909B4">
        <w:rPr>
          <w:rFonts w:ascii="Courier New" w:hAnsi="Courier New" w:cs="Courier New"/>
        </w:rPr>
        <w:t>In</w:t>
      </w:r>
      <w:r w:rsidR="000909B4" w:rsidRPr="000909B4">
        <w:rPr>
          <w:rFonts w:ascii="Courier New" w:hAnsi="Courier New" w:cs="Courier New"/>
        </w:rPr>
        <w:t>-</w:t>
      </w:r>
      <w:r w:rsidRPr="000909B4">
        <w:rPr>
          <w:rFonts w:ascii="Courier New" w:hAnsi="Courier New" w:cs="Courier New"/>
        </w:rPr>
        <w:t>Service Engineering Agent</w:t>
      </w:r>
      <w:bookmarkEnd w:id="38"/>
      <w:bookmarkEnd w:id="39"/>
      <w:bookmarkEnd w:id="40"/>
      <w:bookmarkEnd w:id="41"/>
      <w:r w:rsidRPr="000909B4">
        <w:rPr>
          <w:rFonts w:ascii="Courier New" w:hAnsi="Courier New" w:cs="Courier New"/>
        </w:rPr>
        <w:t xml:space="preserve"> (ISEA)</w:t>
      </w:r>
    </w:p>
    <w:p w:rsidR="00B1500F" w:rsidRPr="000909B4" w:rsidRDefault="00B1500F">
      <w:pPr>
        <w:tabs>
          <w:tab w:val="left" w:pos="-1440"/>
          <w:tab w:val="left" w:pos="-720"/>
          <w:tab w:val="left" w:pos="0"/>
          <w:tab w:val="left" w:pos="720"/>
          <w:tab w:val="left" w:pos="1440"/>
          <w:tab w:val="left" w:pos="2016"/>
          <w:tab w:val="left" w:pos="2160"/>
        </w:tabs>
        <w:suppressAutoHyphens/>
        <w:rPr>
          <w:rFonts w:ascii="Courier New" w:hAnsi="Courier New" w:cs="Courier New"/>
        </w:rPr>
      </w:pPr>
    </w:p>
    <w:p w:rsidR="00B1500F" w:rsidRPr="000909B4" w:rsidRDefault="00B1500F">
      <w:pPr>
        <w:tabs>
          <w:tab w:val="left" w:pos="-1440"/>
          <w:tab w:val="left" w:pos="-720"/>
          <w:tab w:val="left" w:pos="0"/>
          <w:tab w:val="left" w:pos="720"/>
          <w:tab w:val="left" w:pos="1440"/>
          <w:tab w:val="left" w:pos="2016"/>
          <w:tab w:val="left" w:pos="2160"/>
        </w:tabs>
        <w:suppressAutoHyphens/>
        <w:rPr>
          <w:rFonts w:ascii="Courier New" w:hAnsi="Courier New" w:cs="Courier New"/>
        </w:rPr>
      </w:pPr>
      <w:r w:rsidRPr="000909B4">
        <w:rPr>
          <w:rFonts w:ascii="Courier New" w:hAnsi="Courier New" w:cs="Courier New"/>
        </w:rPr>
        <w:t xml:space="preserve">The ISEA will coordinate with the </w:t>
      </w:r>
      <w:r w:rsidR="00D63FC5" w:rsidRPr="000909B4">
        <w:rPr>
          <w:rFonts w:ascii="Courier New" w:hAnsi="Courier New" w:cs="Courier New"/>
        </w:rPr>
        <w:t>NSA</w:t>
      </w:r>
      <w:r w:rsidRPr="000909B4">
        <w:rPr>
          <w:rFonts w:ascii="Courier New" w:hAnsi="Courier New" w:cs="Courier New"/>
        </w:rPr>
        <w:t>, Planning Yard, or CDM to ensure that the PAL or Advance RIC is reflected in the CDMD-OA database in time to support initial installation.</w:t>
      </w:r>
    </w:p>
    <w:p w:rsidR="00B1500F" w:rsidRPr="000909B4" w:rsidRDefault="00B1500F">
      <w:pPr>
        <w:tabs>
          <w:tab w:val="left" w:pos="-1440"/>
          <w:tab w:val="left" w:pos="-720"/>
          <w:tab w:val="left" w:pos="0"/>
          <w:tab w:val="left" w:pos="720"/>
          <w:tab w:val="left" w:pos="1440"/>
          <w:tab w:val="left" w:pos="2016"/>
          <w:tab w:val="left" w:pos="2160"/>
        </w:tabs>
        <w:suppressAutoHyphens/>
        <w:rPr>
          <w:rFonts w:ascii="Courier New" w:hAnsi="Courier New" w:cs="Courier New"/>
        </w:rPr>
      </w:pPr>
    </w:p>
    <w:p w:rsidR="00B1500F" w:rsidRPr="000909B4" w:rsidRDefault="00B1500F">
      <w:pPr>
        <w:pStyle w:val="PAFOS2"/>
        <w:rPr>
          <w:rFonts w:ascii="Courier New" w:hAnsi="Courier New" w:cs="Courier New"/>
        </w:rPr>
      </w:pPr>
      <w:bookmarkStart w:id="42" w:name="_Toc354988353"/>
      <w:bookmarkStart w:id="43" w:name="_Toc354989110"/>
      <w:bookmarkStart w:id="44" w:name="_Toc354989939"/>
      <w:bookmarkStart w:id="45" w:name="_Toc357997702"/>
      <w:r w:rsidRPr="000909B4">
        <w:rPr>
          <w:rFonts w:ascii="Courier New" w:hAnsi="Courier New" w:cs="Courier New"/>
        </w:rPr>
        <w:lastRenderedPageBreak/>
        <w:t xml:space="preserve">6-C.2.3 </w:t>
      </w:r>
      <w:r w:rsidR="000909B4" w:rsidRPr="000909B4">
        <w:rPr>
          <w:rFonts w:ascii="Courier New" w:hAnsi="Courier New" w:cs="Courier New"/>
        </w:rPr>
        <w:t xml:space="preserve"> </w:t>
      </w:r>
      <w:r w:rsidRPr="000909B4">
        <w:rPr>
          <w:rFonts w:ascii="Courier New" w:hAnsi="Courier New" w:cs="Courier New"/>
        </w:rPr>
        <w:t>Program Support Inventory Control Point</w:t>
      </w:r>
      <w:bookmarkEnd w:id="42"/>
      <w:bookmarkEnd w:id="43"/>
      <w:bookmarkEnd w:id="44"/>
      <w:bookmarkEnd w:id="45"/>
      <w:r w:rsidRPr="000909B4">
        <w:rPr>
          <w:rFonts w:ascii="Courier New" w:hAnsi="Courier New" w:cs="Courier New"/>
        </w:rPr>
        <w:t xml:space="preserve"> (PSICP)</w:t>
      </w:r>
    </w:p>
    <w:p w:rsidR="00B1500F" w:rsidRPr="000909B4" w:rsidRDefault="00B1500F">
      <w:pPr>
        <w:keepNext/>
        <w:tabs>
          <w:tab w:val="left" w:pos="-1440"/>
          <w:tab w:val="left" w:pos="-720"/>
          <w:tab w:val="left" w:pos="0"/>
          <w:tab w:val="left" w:pos="720"/>
          <w:tab w:val="left" w:pos="1440"/>
          <w:tab w:val="left" w:pos="2016"/>
          <w:tab w:val="left" w:pos="2160"/>
        </w:tabs>
        <w:suppressAutoHyphens/>
        <w:rPr>
          <w:rFonts w:ascii="Courier New" w:hAnsi="Courier New" w:cs="Courier New"/>
        </w:rPr>
      </w:pPr>
    </w:p>
    <w:p w:rsidR="00B1500F" w:rsidRPr="000909B4" w:rsidRDefault="00B1500F">
      <w:pPr>
        <w:tabs>
          <w:tab w:val="left" w:pos="-1440"/>
          <w:tab w:val="left" w:pos="-720"/>
          <w:tab w:val="left" w:pos="0"/>
          <w:tab w:val="left" w:pos="720"/>
          <w:tab w:val="left" w:pos="1440"/>
          <w:tab w:val="left" w:pos="2016"/>
          <w:tab w:val="left" w:pos="2160"/>
        </w:tabs>
        <w:suppressAutoHyphens/>
        <w:rPr>
          <w:rFonts w:ascii="Courier New" w:hAnsi="Courier New" w:cs="Courier New"/>
          <w:b/>
        </w:rPr>
      </w:pPr>
      <w:r w:rsidRPr="000909B4">
        <w:rPr>
          <w:rFonts w:ascii="Courier New" w:hAnsi="Courier New" w:cs="Courier New"/>
        </w:rPr>
        <w:t>The PSICP will issue the PAL.  Upon completion of the subsequent formal provisioning process, the PAL will be replaced by the APL, retaining the same RIC number.</w:t>
      </w:r>
    </w:p>
    <w:sectPr w:rsidR="00B1500F" w:rsidRPr="000909B4">
      <w:headerReference w:type="default" r:id="rId8"/>
      <w:footerReference w:type="default" r:id="rId9"/>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3AC" w:rsidRDefault="003823AC">
      <w:pPr>
        <w:spacing w:line="20" w:lineRule="exact"/>
      </w:pPr>
    </w:p>
  </w:endnote>
  <w:endnote w:type="continuationSeparator" w:id="0">
    <w:p w:rsidR="003823AC" w:rsidRDefault="003823AC">
      <w:r>
        <w:t xml:space="preserve"> </w:t>
      </w:r>
    </w:p>
  </w:endnote>
  <w:endnote w:type="continuationNotice" w:id="1">
    <w:p w:rsidR="003823AC" w:rsidRDefault="003823AC">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DCA" w:rsidRDefault="004A0DCA">
    <w:pPr>
      <w:pStyle w:val="Footer"/>
      <w:tabs>
        <w:tab w:val="clear" w:pos="4320"/>
        <w:tab w:val="clear" w:pos="8640"/>
        <w:tab w:val="center" w:pos="4680"/>
        <w:tab w:val="right" w:pos="9360"/>
      </w:tabs>
    </w:pPr>
    <w:r>
      <w:tab/>
    </w:r>
    <w:r w:rsidRPr="000909B4">
      <w:rPr>
        <w:rStyle w:val="PageNumber"/>
        <w:rFonts w:ascii="Times New Roman" w:hAnsi="Times New Roman"/>
        <w:sz w:val="20"/>
        <w:szCs w:val="20"/>
      </w:rPr>
      <w:fldChar w:fldCharType="begin"/>
    </w:r>
    <w:r w:rsidRPr="000909B4">
      <w:rPr>
        <w:rStyle w:val="PageNumber"/>
        <w:rFonts w:ascii="Times New Roman" w:hAnsi="Times New Roman"/>
        <w:sz w:val="20"/>
        <w:szCs w:val="20"/>
      </w:rPr>
      <w:instrText xml:space="preserve"> PAGE </w:instrText>
    </w:r>
    <w:r w:rsidRPr="000909B4">
      <w:rPr>
        <w:rStyle w:val="PageNumber"/>
        <w:rFonts w:ascii="Times New Roman" w:hAnsi="Times New Roman"/>
        <w:sz w:val="20"/>
        <w:szCs w:val="20"/>
      </w:rPr>
      <w:fldChar w:fldCharType="separate"/>
    </w:r>
    <w:r w:rsidR="0075093E">
      <w:rPr>
        <w:rStyle w:val="PageNumber"/>
        <w:rFonts w:ascii="Times New Roman" w:hAnsi="Times New Roman"/>
        <w:noProof/>
        <w:sz w:val="20"/>
        <w:szCs w:val="20"/>
      </w:rPr>
      <w:t>i</w:t>
    </w:r>
    <w:r w:rsidRPr="000909B4">
      <w:rPr>
        <w:rStyle w:val="PageNumber"/>
        <w:rFonts w:ascii="Times New Roman" w:hAnsi="Times New Roman"/>
        <w:sz w:val="20"/>
        <w:szCs w:val="20"/>
      </w:rPr>
      <w:fldChar w:fldCharType="end"/>
    </w:r>
    <w:r>
      <w:rPr>
        <w:rStyle w:val="PageNumber"/>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DCA" w:rsidRPr="00B75A51" w:rsidRDefault="004A0DCA">
    <w:pPr>
      <w:tabs>
        <w:tab w:val="center" w:pos="4680"/>
        <w:tab w:val="right" w:pos="9360"/>
      </w:tabs>
      <w:suppressAutoHyphens/>
      <w:rPr>
        <w:rFonts w:ascii="Times New Roman" w:hAnsi="Times New Roman"/>
        <w:sz w:val="20"/>
        <w:szCs w:val="20"/>
      </w:rPr>
    </w:pPr>
    <w:r>
      <w:tab/>
    </w:r>
    <w:r w:rsidR="00B75A51" w:rsidRPr="00B75A51">
      <w:rPr>
        <w:rFonts w:ascii="Times New Roman" w:hAnsi="Times New Roman"/>
        <w:sz w:val="20"/>
        <w:szCs w:val="20"/>
      </w:rPr>
      <w:t>Appendix C-</w:t>
    </w:r>
    <w:r w:rsidRPr="00B75A51">
      <w:rPr>
        <w:rFonts w:ascii="Times New Roman" w:hAnsi="Times New Roman"/>
        <w:sz w:val="20"/>
        <w:szCs w:val="20"/>
      </w:rPr>
      <w:fldChar w:fldCharType="begin"/>
    </w:r>
    <w:r w:rsidRPr="00B75A51">
      <w:rPr>
        <w:rFonts w:ascii="Times New Roman" w:hAnsi="Times New Roman"/>
        <w:sz w:val="20"/>
        <w:szCs w:val="20"/>
      </w:rPr>
      <w:instrText>page \* arabic</w:instrText>
    </w:r>
    <w:r w:rsidRPr="00B75A51">
      <w:rPr>
        <w:rFonts w:ascii="Times New Roman" w:hAnsi="Times New Roman"/>
        <w:sz w:val="20"/>
        <w:szCs w:val="20"/>
      </w:rPr>
      <w:fldChar w:fldCharType="separate"/>
    </w:r>
    <w:r w:rsidR="0075093E">
      <w:rPr>
        <w:rFonts w:ascii="Times New Roman" w:hAnsi="Times New Roman"/>
        <w:noProof/>
        <w:sz w:val="20"/>
        <w:szCs w:val="20"/>
      </w:rPr>
      <w:t>1</w:t>
    </w:r>
    <w:r w:rsidRPr="00B75A51">
      <w:rPr>
        <w:rFonts w:ascii="Times New Roman" w:hAnsi="Times New Roman"/>
        <w:sz w:val="20"/>
        <w:szCs w:val="20"/>
      </w:rPr>
      <w:fldChar w:fldCharType="end"/>
    </w:r>
    <w:r w:rsidRPr="00B75A51">
      <w:rPr>
        <w:rFonts w:ascii="Times New Roman" w:hAnsi="Times New Roman"/>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3AC" w:rsidRDefault="003823AC">
      <w:r>
        <w:separator/>
      </w:r>
    </w:p>
  </w:footnote>
  <w:footnote w:type="continuationSeparator" w:id="0">
    <w:p w:rsidR="003823AC" w:rsidRDefault="003823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DCA" w:rsidRDefault="004A0DCA" w:rsidP="000909B4">
    <w:pPr>
      <w:pStyle w:val="Header"/>
      <w:tabs>
        <w:tab w:val="clear" w:pos="4320"/>
        <w:tab w:val="clear" w:pos="8640"/>
        <w:tab w:val="center" w:pos="4680"/>
        <w:tab w:val="right" w:pos="9360"/>
      </w:tabs>
      <w:rPr>
        <w:color w:val="FF0000"/>
      </w:rPr>
    </w:pPr>
    <w:r>
      <w:tab/>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0DCA" w:rsidRDefault="004A0DCA" w:rsidP="000909B4">
    <w:pPr>
      <w:tabs>
        <w:tab w:val="center" w:pos="4680"/>
      </w:tabs>
      <w:rPr>
        <w:color w:val="FF0000"/>
      </w:rPr>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BE0"/>
    <w:rsid w:val="000909B4"/>
    <w:rsid w:val="000A7278"/>
    <w:rsid w:val="000B5B83"/>
    <w:rsid w:val="000B6940"/>
    <w:rsid w:val="000B7060"/>
    <w:rsid w:val="000E0015"/>
    <w:rsid w:val="000E18A2"/>
    <w:rsid w:val="00133105"/>
    <w:rsid w:val="00136E3F"/>
    <w:rsid w:val="001428FA"/>
    <w:rsid w:val="00162607"/>
    <w:rsid w:val="00165C27"/>
    <w:rsid w:val="0019776D"/>
    <w:rsid w:val="001B42D9"/>
    <w:rsid w:val="001D750A"/>
    <w:rsid w:val="001F13DD"/>
    <w:rsid w:val="002015D8"/>
    <w:rsid w:val="0033247B"/>
    <w:rsid w:val="0038198C"/>
    <w:rsid w:val="003823AC"/>
    <w:rsid w:val="0039259D"/>
    <w:rsid w:val="00413B14"/>
    <w:rsid w:val="004A0DCA"/>
    <w:rsid w:val="004D12E2"/>
    <w:rsid w:val="004E6C00"/>
    <w:rsid w:val="00501F66"/>
    <w:rsid w:val="00524475"/>
    <w:rsid w:val="005A2732"/>
    <w:rsid w:val="005D2D2A"/>
    <w:rsid w:val="005E100A"/>
    <w:rsid w:val="006165D8"/>
    <w:rsid w:val="006964CF"/>
    <w:rsid w:val="00721C4B"/>
    <w:rsid w:val="0075093E"/>
    <w:rsid w:val="00756817"/>
    <w:rsid w:val="00780971"/>
    <w:rsid w:val="00794FE9"/>
    <w:rsid w:val="00816E50"/>
    <w:rsid w:val="00824F04"/>
    <w:rsid w:val="00847E8A"/>
    <w:rsid w:val="0087643E"/>
    <w:rsid w:val="008A2233"/>
    <w:rsid w:val="008C0E2B"/>
    <w:rsid w:val="008C5B13"/>
    <w:rsid w:val="008D08C0"/>
    <w:rsid w:val="008F7DE6"/>
    <w:rsid w:val="00937BE0"/>
    <w:rsid w:val="0096148D"/>
    <w:rsid w:val="00963B28"/>
    <w:rsid w:val="00A06B7E"/>
    <w:rsid w:val="00A32D4A"/>
    <w:rsid w:val="00A5229E"/>
    <w:rsid w:val="00A62008"/>
    <w:rsid w:val="00A91BCF"/>
    <w:rsid w:val="00AA4F46"/>
    <w:rsid w:val="00AF1405"/>
    <w:rsid w:val="00AF6B2C"/>
    <w:rsid w:val="00B1500F"/>
    <w:rsid w:val="00B632EF"/>
    <w:rsid w:val="00B75A51"/>
    <w:rsid w:val="00B80709"/>
    <w:rsid w:val="00BE3E4C"/>
    <w:rsid w:val="00BF282F"/>
    <w:rsid w:val="00BF5820"/>
    <w:rsid w:val="00C034C3"/>
    <w:rsid w:val="00C53C3E"/>
    <w:rsid w:val="00C554AD"/>
    <w:rsid w:val="00CA0FBE"/>
    <w:rsid w:val="00CA3C06"/>
    <w:rsid w:val="00CC13F8"/>
    <w:rsid w:val="00D63FC5"/>
    <w:rsid w:val="00DF0643"/>
    <w:rsid w:val="00DF6E4C"/>
    <w:rsid w:val="00E662E6"/>
    <w:rsid w:val="00E77BD4"/>
    <w:rsid w:val="00ED5735"/>
    <w:rsid w:val="00F1415A"/>
    <w:rsid w:val="00F24ADC"/>
    <w:rsid w:val="00F33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ECDEEE11-BC5E-41D6-BBA3-9379ECA1E8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Courier" w:hAnsi="Courier"/>
      <w:sz w:val="24"/>
      <w:szCs w:val="24"/>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dnoteText">
    <w:name w:val="endnote text"/>
    <w:basedOn w:val="Normal"/>
    <w:semiHidden/>
  </w:style>
  <w:style w:type="character" w:styleId="EndnoteReference">
    <w:name w:val="endnote reference"/>
    <w:basedOn w:val="DefaultParagraphFont"/>
    <w:semiHidden/>
    <w:rPr>
      <w:vertAlign w:val="superscript"/>
    </w:rPr>
  </w:style>
  <w:style w:type="paragraph" w:styleId="FootnoteText">
    <w:name w:val="footnote text"/>
    <w:basedOn w:val="Normal"/>
    <w:semiHidden/>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120"/>
      <w:ind w:left="720" w:right="720" w:hanging="720"/>
    </w:pPr>
    <w:rPr>
      <w:spacing w:val="-3"/>
    </w:rPr>
  </w:style>
  <w:style w:type="paragraph" w:styleId="TOC2">
    <w:name w:val="toc 2"/>
    <w:basedOn w:val="Normal"/>
    <w:next w:val="Normal"/>
    <w:semiHidden/>
    <w:pPr>
      <w:tabs>
        <w:tab w:val="right" w:leader="dot" w:pos="9360"/>
      </w:tabs>
      <w:suppressAutoHyphens/>
      <w:ind w:left="1440" w:right="720" w:hanging="720"/>
    </w:pPr>
    <w:rPr>
      <w:spacing w:val="-3"/>
    </w:rPr>
  </w:style>
  <w:style w:type="paragraph" w:styleId="TOC3">
    <w:name w:val="toc 3"/>
    <w:basedOn w:val="Normal"/>
    <w:next w:val="Normal"/>
    <w:semiHidden/>
    <w:pPr>
      <w:tabs>
        <w:tab w:val="right" w:leader="dot" w:pos="9360"/>
      </w:tabs>
      <w:suppressAutoHyphens/>
      <w:ind w:left="2160" w:right="720" w:hanging="720"/>
    </w:pPr>
    <w:rPr>
      <w:spacing w:val="-3"/>
    </w:rPr>
  </w:style>
  <w:style w:type="paragraph" w:styleId="TOC4">
    <w:name w:val="toc 4"/>
    <w:basedOn w:val="Normal"/>
    <w:next w:val="Normal"/>
    <w:semiHidden/>
    <w:pPr>
      <w:tabs>
        <w:tab w:val="right" w:leader="dot" w:pos="9360"/>
      </w:tabs>
      <w:suppressAutoHyphens/>
      <w:ind w:left="2880" w:right="720" w:hanging="720"/>
      <w:jc w:val="both"/>
    </w:pPr>
    <w:rPr>
      <w:spacing w:val="-3"/>
    </w:rPr>
  </w:style>
  <w:style w:type="paragraph" w:styleId="TOC5">
    <w:name w:val="toc 5"/>
    <w:basedOn w:val="Normal"/>
    <w:next w:val="Normal"/>
    <w:semiHidden/>
    <w:pPr>
      <w:tabs>
        <w:tab w:val="right" w:leader="dot" w:pos="9360"/>
      </w:tabs>
      <w:suppressAutoHyphens/>
      <w:ind w:left="3600" w:right="720" w:hanging="720"/>
      <w:jc w:val="both"/>
    </w:pPr>
    <w:rPr>
      <w:spacing w:val="-3"/>
    </w:r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style>
  <w:style w:type="paragraph" w:customStyle="1" w:styleId="PAFOS1">
    <w:name w:val="PAFOS1"/>
    <w:basedOn w:val="Normal"/>
    <w:pPr>
      <w:keepNext/>
      <w:tabs>
        <w:tab w:val="left" w:pos="-720"/>
      </w:tabs>
      <w:suppressAutoHyphens/>
    </w:pPr>
    <w:rPr>
      <w:b/>
      <w:bCs/>
      <w:caps/>
    </w:rPr>
  </w:style>
  <w:style w:type="paragraph" w:customStyle="1" w:styleId="PAFOS2">
    <w:name w:val="PAFOS2"/>
    <w:basedOn w:val="PAFOS1"/>
    <w:next w:val="Normal"/>
    <w:pPr>
      <w:ind w:left="1296" w:hanging="1296"/>
    </w:pPr>
    <w:rPr>
      <w:caps w:val="0"/>
    </w:rPr>
  </w:style>
  <w:style w:type="paragraph" w:customStyle="1" w:styleId="PAFOS3">
    <w:name w:val="PAFOS3"/>
    <w:basedOn w:val="PAFOS2"/>
    <w:next w:val="Normal"/>
    <w:rPr>
      <w:b w:val="0"/>
      <w:bCs w:val="0"/>
    </w:rPr>
  </w:style>
  <w:style w:type="paragraph" w:customStyle="1" w:styleId="PAFOSa">
    <w:name w:val="PAFOSa"/>
    <w:basedOn w:val="ListBullet"/>
    <w:next w:val="Normal"/>
    <w:pPr>
      <w:tabs>
        <w:tab w:val="left" w:pos="-720"/>
      </w:tabs>
      <w:suppressAutoHyphens/>
      <w:spacing w:before="60" w:after="60"/>
    </w:pPr>
  </w:style>
  <w:style w:type="paragraph" w:styleId="ListBullet">
    <w:name w:val="List Bullet"/>
    <w:basedOn w:val="Normal"/>
    <w:pPr>
      <w:ind w:left="360" w:hanging="360"/>
    </w:pPr>
  </w:style>
  <w:style w:type="paragraph" w:customStyle="1" w:styleId="PAFOSB1">
    <w:name w:val="PAFOSB1"/>
    <w:basedOn w:val="Normal"/>
    <w:next w:val="Normal"/>
    <w:pPr>
      <w:tabs>
        <w:tab w:val="left" w:pos="-720"/>
      </w:tabs>
      <w:suppressAutoHyphens/>
      <w:spacing w:before="60" w:after="60"/>
      <w:ind w:left="720" w:hanging="360"/>
    </w:pPr>
  </w:style>
  <w:style w:type="paragraph" w:customStyle="1" w:styleId="PAFOSB2">
    <w:name w:val="PAFOSB2"/>
    <w:basedOn w:val="ListBullet3"/>
    <w:next w:val="Normal"/>
    <w:pPr>
      <w:tabs>
        <w:tab w:val="left" w:pos="-720"/>
      </w:tabs>
      <w:suppressAutoHyphens/>
      <w:spacing w:before="60" w:after="60"/>
    </w:pPr>
  </w:style>
  <w:style w:type="paragraph" w:styleId="ListBullet3">
    <w:name w:val="List Bullet 3"/>
    <w:basedOn w:val="Normal"/>
    <w:pPr>
      <w:ind w:left="1080" w:hanging="36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itle">
    <w:name w:val="Title"/>
    <w:basedOn w:val="Normal"/>
    <w:qFormat/>
    <w:pPr>
      <w:tabs>
        <w:tab w:val="center" w:pos="4680"/>
      </w:tabs>
      <w:suppressAutoHyphens/>
      <w:jc w:val="center"/>
    </w:pPr>
    <w:rPr>
      <w:b/>
      <w:bCs/>
    </w:rPr>
  </w:style>
  <w:style w:type="paragraph" w:styleId="BalloonText">
    <w:name w:val="Balloon Text"/>
    <w:basedOn w:val="Normal"/>
    <w:semiHidden/>
    <w:rsid w:val="0016260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1214</Words>
  <Characters>6920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APPENDIX C</vt:lpstr>
    </vt:vector>
  </TitlesOfParts>
  <Company>NMCI</Company>
  <LinksUpToDate>false</LinksUpToDate>
  <CharactersWithSpaces>8118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C</dc:title>
  <dc:subject/>
  <dc:creator>Peggi Gill</dc:creator>
  <cp:keywords/>
  <dc:description/>
  <cp:lastModifiedBy>Messick, Michael T CIV NSLC MECH</cp:lastModifiedBy>
  <cp:revision>2</cp:revision>
  <cp:lastPrinted>2009-07-01T12:05:00Z</cp:lastPrinted>
  <dcterms:created xsi:type="dcterms:W3CDTF">2021-08-05T14:03:00Z</dcterms:created>
  <dcterms:modified xsi:type="dcterms:W3CDTF">2021-08-05T14:03:00Z</dcterms:modified>
</cp:coreProperties>
</file>